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6C" w:rsidRDefault="00805B29">
      <w:r>
        <w:t>Na temelju članka 141. alineja 4</w:t>
      </w:r>
      <w:r w:rsidR="00763574">
        <w:t xml:space="preserve">. </w:t>
      </w:r>
      <w:r w:rsidR="00927E48">
        <w:t xml:space="preserve">Zakona o odgoju i obrazovanju u </w:t>
      </w:r>
      <w:r w:rsidR="00763574">
        <w:t>srednjoj školi(</w:t>
      </w:r>
      <w:r w:rsidR="007A1CAE">
        <w:t xml:space="preserve">NN br. 87/08, 86/09, 92/10, 105/10, 90,11, 5/12, 16/12, 86/12, 126/12, 94/13, 152/14, 07/17, 68/18, 98/19 i 64/20, na temelju članka 52. </w:t>
      </w:r>
      <w:r w:rsidR="00763574">
        <w:t>Zakona o proračunu</w:t>
      </w:r>
      <w:r w:rsidR="007A1CAE">
        <w:t xml:space="preserve"> (NN br. 87/08, 136/12 i 15/15)</w:t>
      </w:r>
      <w:r w:rsidR="00F96598">
        <w:t>, članka 28. Statuta Sisačko-moslavačke županije (SGSMŽ BR. 11/9, 5/10, 2/11 I 3/13)</w:t>
      </w:r>
      <w:r w:rsidR="007A1CAE">
        <w:t xml:space="preserve"> i</w:t>
      </w:r>
      <w:r w:rsidR="00763574">
        <w:t xml:space="preserve"> </w:t>
      </w:r>
      <w:r w:rsidR="007A1CAE">
        <w:t xml:space="preserve">na temelju članka 24. stavka 3. </w:t>
      </w:r>
      <w:r w:rsidR="00DF0AFA">
        <w:t xml:space="preserve"> i članka 39. </w:t>
      </w:r>
      <w:r w:rsidR="00763574">
        <w:t>Statuta Učeničkog doma  - Kutina</w:t>
      </w:r>
      <w:r w:rsidR="007A1CAE">
        <w:t xml:space="preserve"> </w:t>
      </w:r>
      <w:r w:rsidR="00DF0AFA">
        <w:t xml:space="preserve"> na prijedlog ravnateljice </w:t>
      </w:r>
      <w:proofErr w:type="spellStart"/>
      <w:r w:rsidR="00DF0AFA">
        <w:t>Domski</w:t>
      </w:r>
      <w:proofErr w:type="spellEnd"/>
      <w:r w:rsidR="00DF0AFA">
        <w:t xml:space="preserve">  odbor donosi </w:t>
      </w:r>
    </w:p>
    <w:p w:rsidR="00DF0AFA" w:rsidRDefault="00DF0AFA"/>
    <w:p w:rsidR="00DF0AFA" w:rsidRPr="0097056D" w:rsidRDefault="00DF0AFA" w:rsidP="00DF0AFA">
      <w:pPr>
        <w:jc w:val="center"/>
        <w:rPr>
          <w:b/>
          <w:sz w:val="28"/>
          <w:szCs w:val="28"/>
        </w:rPr>
      </w:pPr>
      <w:r w:rsidRPr="0097056D">
        <w:rPr>
          <w:b/>
          <w:sz w:val="28"/>
          <w:szCs w:val="28"/>
        </w:rPr>
        <w:t>Akt o ostvarivanju i korištenju vlastitih prihoda</w:t>
      </w:r>
    </w:p>
    <w:p w:rsidR="00291D90" w:rsidRDefault="00291D90" w:rsidP="00DF0AFA">
      <w:pPr>
        <w:jc w:val="center"/>
      </w:pPr>
    </w:p>
    <w:p w:rsidR="00291D90" w:rsidRDefault="00291D90" w:rsidP="00DF0AFA">
      <w:pPr>
        <w:jc w:val="center"/>
      </w:pPr>
      <w:r>
        <w:t>Članak 1.</w:t>
      </w:r>
    </w:p>
    <w:p w:rsidR="00291D90" w:rsidRDefault="009A69F5" w:rsidP="00291D90">
      <w:r>
        <w:t xml:space="preserve">      </w:t>
      </w:r>
      <w:r w:rsidR="00291D90">
        <w:t>Ovim Aktom utvrđuje se ostvariv</w:t>
      </w:r>
      <w:r w:rsidR="0097056D">
        <w:t xml:space="preserve">anje i korištenje vlastitih prihoda koje ostvaruje </w:t>
      </w:r>
      <w:r w:rsidR="00291D90">
        <w:t>Učenički dom – Kutina čiji je osnivač Sisačko-moslavačka županija</w:t>
      </w:r>
      <w:r w:rsidR="0097056D">
        <w:t>.</w:t>
      </w:r>
    </w:p>
    <w:p w:rsidR="0097056D" w:rsidRDefault="0097056D" w:rsidP="00291D90"/>
    <w:p w:rsidR="00291D90" w:rsidRDefault="00291D90" w:rsidP="00291D90">
      <w:pPr>
        <w:jc w:val="center"/>
      </w:pPr>
      <w:r>
        <w:t>Članak 2.</w:t>
      </w:r>
    </w:p>
    <w:p w:rsidR="00291D90" w:rsidRDefault="009A69F5" w:rsidP="00291D90">
      <w:r>
        <w:t xml:space="preserve">      </w:t>
      </w:r>
      <w:r w:rsidR="00291D90">
        <w:t xml:space="preserve">Pod </w:t>
      </w:r>
      <w:r w:rsidR="0097056D">
        <w:t>vlastitim prihodom podrazumijeva</w:t>
      </w:r>
      <w:r w:rsidR="00291D90">
        <w:t xml:space="preserve"> se prihod kojeg Učenički dom – Kutina ostvaruje obavljanjem osnovne djelatnosti i ostalih poslova u okviru svoje djelatnosti</w:t>
      </w:r>
      <w:r w:rsidR="0097056D">
        <w:t xml:space="preserve">, te prihod </w:t>
      </w:r>
      <w:r w:rsidR="00AB3BCA">
        <w:t>ostvaren temeljem n</w:t>
      </w:r>
      <w:r w:rsidR="0097056D">
        <w:t>ajma opreme ili zakupa prostora, što se ne financira iz državnog proračuna, niti proračuna županije.</w:t>
      </w:r>
    </w:p>
    <w:p w:rsidR="0097056D" w:rsidRDefault="0097056D" w:rsidP="00291D90"/>
    <w:p w:rsidR="00291D90" w:rsidRDefault="0097056D" w:rsidP="0097056D">
      <w:pPr>
        <w:jc w:val="center"/>
      </w:pPr>
      <w:r>
        <w:t>Članak 3.</w:t>
      </w:r>
    </w:p>
    <w:p w:rsidR="00291D90" w:rsidRDefault="009A69F5" w:rsidP="00291D90">
      <w:r>
        <w:t xml:space="preserve">     </w:t>
      </w:r>
      <w:r w:rsidR="00291D90">
        <w:t xml:space="preserve">Vlastiti prihodi ostvareni na tržištu od obavljanja osnovne djelatnosti </w:t>
      </w:r>
      <w:r>
        <w:t>Doma</w:t>
      </w:r>
      <w:r w:rsidR="00291D90">
        <w:t xml:space="preserve"> i ostalih poslova u okviru svojih djelatnosti</w:t>
      </w:r>
      <w:r w:rsidR="00B600F4">
        <w:t xml:space="preserve"> koristi se prvenstveno za pokriće izdataka nastalih obavljanjem tih poslova.</w:t>
      </w:r>
    </w:p>
    <w:p w:rsidR="00B600F4" w:rsidRDefault="007E7996" w:rsidP="00291D90">
      <w:r>
        <w:t xml:space="preserve">     </w:t>
      </w:r>
      <w:r w:rsidR="00B600F4">
        <w:t xml:space="preserve">Ostatak prihoda </w:t>
      </w:r>
      <w:r w:rsidR="009A69F5">
        <w:t>Dom</w:t>
      </w:r>
      <w:r w:rsidR="00B600F4">
        <w:t xml:space="preserve"> koristi za tekuće izdatke, troškove stručnog usavršavanja </w:t>
      </w:r>
      <w:r w:rsidR="0023589B">
        <w:t>odgajatelja, za unaprjeđenje odgojno obrazovnog rada</w:t>
      </w:r>
      <w:r w:rsidR="00E122A1">
        <w:t xml:space="preserve"> u Domu</w:t>
      </w:r>
      <w:bookmarkStart w:id="0" w:name="_GoBack"/>
      <w:bookmarkEnd w:id="0"/>
      <w:r w:rsidR="00B600F4">
        <w:t>, te za izdatke nastale otklanjanjem manjih kvarova i hitnih intervencija u prostoru koji je predmet zakupa.</w:t>
      </w:r>
    </w:p>
    <w:p w:rsidR="00B600F4" w:rsidRDefault="00B600F4" w:rsidP="00291D90"/>
    <w:p w:rsidR="00B600F4" w:rsidRDefault="00B600F4" w:rsidP="00B600F4">
      <w:pPr>
        <w:jc w:val="center"/>
      </w:pPr>
      <w:r>
        <w:t>Članak 4.</w:t>
      </w:r>
    </w:p>
    <w:p w:rsidR="00B600F4" w:rsidRDefault="009A69F5" w:rsidP="00B600F4">
      <w:r>
        <w:t xml:space="preserve">    Dom</w:t>
      </w:r>
      <w:r w:rsidR="00B600F4">
        <w:t xml:space="preserve"> može ostvarivati vlastite prihode obavljanjem osnovne djelatnosti i ostalih poslova u okviru svoje djelatnosti samo uz prethodno dobivenu suglasnost Županije  - Upravnog odjela za prosvjetu, kulturu i sport.</w:t>
      </w:r>
    </w:p>
    <w:p w:rsidR="00B600F4" w:rsidRDefault="00B600F4" w:rsidP="00B600F4"/>
    <w:p w:rsidR="00B600F4" w:rsidRDefault="00B600F4" w:rsidP="00B600F4">
      <w:pPr>
        <w:jc w:val="center"/>
      </w:pPr>
      <w:r>
        <w:t>Članak 5.</w:t>
      </w:r>
    </w:p>
    <w:p w:rsidR="00B600F4" w:rsidRDefault="009A69F5" w:rsidP="00B600F4">
      <w:r>
        <w:t xml:space="preserve">     </w:t>
      </w:r>
      <w:r w:rsidR="00B600F4">
        <w:t xml:space="preserve">Ako </w:t>
      </w:r>
      <w:r>
        <w:t>Dom</w:t>
      </w:r>
      <w:r w:rsidR="00B600F4">
        <w:t xml:space="preserve"> </w:t>
      </w:r>
      <w:r w:rsidR="00293B39">
        <w:t>obavlja poslove radi pomoći građanima i njihova zbrinjavanja, održavanje kulturnih manifestacija dužna je utvrditi cijenu usluga samo na razini pokrića izdataka tih poslova.</w:t>
      </w:r>
    </w:p>
    <w:p w:rsidR="00293B39" w:rsidRDefault="00293B39" w:rsidP="00B600F4"/>
    <w:p w:rsidR="00293B39" w:rsidRDefault="002E2A15" w:rsidP="00293B39">
      <w:pPr>
        <w:jc w:val="center"/>
      </w:pPr>
      <w:r>
        <w:t xml:space="preserve">Članak 6. </w:t>
      </w:r>
    </w:p>
    <w:p w:rsidR="002E2A15" w:rsidRDefault="009A69F5" w:rsidP="002E2A15">
      <w:r>
        <w:lastRenderedPageBreak/>
        <w:t xml:space="preserve">     </w:t>
      </w:r>
      <w:r w:rsidR="00635A6F">
        <w:t>Osnovni preduvjet za dobivanje suglasnosti za obavljanje poslova iz članka 4. i članka 5. ovog Akta je da obavljanje ostalih poslova ne šteti redovnom obavljanju djelatnosti.</w:t>
      </w:r>
    </w:p>
    <w:p w:rsidR="00635A6F" w:rsidRDefault="009A69F5" w:rsidP="002E2A15">
      <w:r>
        <w:t xml:space="preserve">    </w:t>
      </w:r>
      <w:r w:rsidR="00635A6F">
        <w:t xml:space="preserve"> Međusobna prava i obveze reguliraju se ugovorom između Doma i predstavnika korisnika prostora uz prethodnu suglasnost Upravnog odjela za prosvjetu, kulturu i sport.</w:t>
      </w:r>
    </w:p>
    <w:p w:rsidR="00635A6F" w:rsidRDefault="00635A6F" w:rsidP="002E2A15"/>
    <w:p w:rsidR="009A69F5" w:rsidRDefault="009A69F5" w:rsidP="009A69F5">
      <w:pPr>
        <w:jc w:val="center"/>
      </w:pPr>
      <w:r>
        <w:t xml:space="preserve">Članak 7. </w:t>
      </w:r>
    </w:p>
    <w:p w:rsidR="009A69F5" w:rsidRDefault="009A69F5" w:rsidP="009A69F5">
      <w:r>
        <w:t xml:space="preserve">    Vlastiti prihodi Doma ostvareni na tržištu od obavljanja osnovne djelatnosti i ostalih poslova u okviru svoje djelatnosti u cijelosti ostaju na korištenju Domu, te se koriste prema odredbi i z članka 3. ovog Akta.</w:t>
      </w:r>
    </w:p>
    <w:p w:rsidR="009A69F5" w:rsidRDefault="009A69F5" w:rsidP="009A69F5"/>
    <w:p w:rsidR="009A69F5" w:rsidRDefault="009A69F5" w:rsidP="009A69F5">
      <w:pPr>
        <w:jc w:val="center"/>
      </w:pPr>
      <w:r>
        <w:t>Članak 8.</w:t>
      </w:r>
    </w:p>
    <w:p w:rsidR="009A69F5" w:rsidRDefault="009A69F5" w:rsidP="009A69F5">
      <w:r>
        <w:t xml:space="preserve">   Vlastite prihode Dom </w:t>
      </w:r>
      <w:r w:rsidR="00B325C4">
        <w:t>je dužan evidentirati prema propisima kojima je uređeno računovodstvo proračuna.</w:t>
      </w:r>
    </w:p>
    <w:p w:rsidR="000567F3" w:rsidRDefault="000567F3" w:rsidP="009A69F5"/>
    <w:p w:rsidR="000567F3" w:rsidRDefault="000567F3" w:rsidP="000567F3">
      <w:pPr>
        <w:jc w:val="center"/>
      </w:pPr>
      <w:r>
        <w:t>Članak 9.</w:t>
      </w:r>
    </w:p>
    <w:p w:rsidR="000567F3" w:rsidRDefault="000567F3" w:rsidP="009A69F5">
      <w:r>
        <w:t xml:space="preserve">   Ovaj Akt stupa na snagu  </w:t>
      </w:r>
      <w:r w:rsidR="00740FCC">
        <w:t xml:space="preserve">danom dobivene suglasnosti </w:t>
      </w:r>
      <w:proofErr w:type="spellStart"/>
      <w:r w:rsidR="00740FCC">
        <w:t>Domskog</w:t>
      </w:r>
      <w:proofErr w:type="spellEnd"/>
      <w:r w:rsidR="00740FCC">
        <w:t xml:space="preserve"> odbora</w:t>
      </w:r>
      <w:r>
        <w:t>.</w:t>
      </w:r>
    </w:p>
    <w:p w:rsidR="005126E6" w:rsidRDefault="005126E6" w:rsidP="009A69F5"/>
    <w:p w:rsidR="005126E6" w:rsidRDefault="005126E6" w:rsidP="005126E6">
      <w:pPr>
        <w:spacing w:after="0" w:line="240" w:lineRule="auto"/>
      </w:pPr>
      <w:r>
        <w:t>KLASA:</w:t>
      </w:r>
      <w:r w:rsidR="00F31F1D">
        <w:t xml:space="preserve"> 003-08/20-01/01</w:t>
      </w:r>
    </w:p>
    <w:p w:rsidR="005126E6" w:rsidRDefault="005126E6" w:rsidP="005126E6">
      <w:pPr>
        <w:spacing w:after="0" w:line="240" w:lineRule="auto"/>
      </w:pPr>
      <w:r>
        <w:t>URBROJ:</w:t>
      </w:r>
      <w:r w:rsidR="00F31F1D">
        <w:t>2176-64-01-20-8</w:t>
      </w:r>
    </w:p>
    <w:p w:rsidR="00C8187E" w:rsidRDefault="005126E6" w:rsidP="005126E6">
      <w:pPr>
        <w:spacing w:after="0" w:line="240" w:lineRule="auto"/>
      </w:pPr>
      <w:r>
        <w:t xml:space="preserve">Kutina, </w:t>
      </w:r>
      <w:r w:rsidR="00374704">
        <w:t>25</w:t>
      </w:r>
      <w:r>
        <w:t>.06.2020.</w:t>
      </w:r>
    </w:p>
    <w:p w:rsidR="00C8187E" w:rsidRDefault="00C8187E" w:rsidP="00C8187E">
      <w:pPr>
        <w:jc w:val="right"/>
      </w:pPr>
      <w:r>
        <w:t xml:space="preserve">Predsjednik </w:t>
      </w:r>
      <w:proofErr w:type="spellStart"/>
      <w:r>
        <w:t>Domskog</w:t>
      </w:r>
      <w:proofErr w:type="spellEnd"/>
      <w:r>
        <w:t xml:space="preserve"> odbora:</w:t>
      </w:r>
    </w:p>
    <w:p w:rsidR="00C8187E" w:rsidRDefault="00C8187E" w:rsidP="00C8187E">
      <w:pPr>
        <w:jc w:val="right"/>
      </w:pPr>
      <w:r>
        <w:t>Ante Turkalj</w:t>
      </w:r>
    </w:p>
    <w:p w:rsidR="00C8187E" w:rsidRDefault="00C8187E" w:rsidP="00C8187E">
      <w:pPr>
        <w:spacing w:after="0" w:line="240" w:lineRule="auto"/>
        <w:jc w:val="right"/>
      </w:pPr>
    </w:p>
    <w:p w:rsidR="00DF0AFA" w:rsidRDefault="00DF0AFA" w:rsidP="00DF0AFA">
      <w:pPr>
        <w:jc w:val="center"/>
      </w:pPr>
    </w:p>
    <w:p w:rsidR="00DF0AFA" w:rsidRDefault="00DF0AFA" w:rsidP="00DF0AFA"/>
    <w:sectPr w:rsidR="00DF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29"/>
    <w:rsid w:val="000567F3"/>
    <w:rsid w:val="0023589B"/>
    <w:rsid w:val="00291D90"/>
    <w:rsid w:val="00293B39"/>
    <w:rsid w:val="002E2A15"/>
    <w:rsid w:val="00374704"/>
    <w:rsid w:val="005126E6"/>
    <w:rsid w:val="00516698"/>
    <w:rsid w:val="005F216C"/>
    <w:rsid w:val="00635A6F"/>
    <w:rsid w:val="00740FCC"/>
    <w:rsid w:val="00763574"/>
    <w:rsid w:val="007A1CAE"/>
    <w:rsid w:val="007E7996"/>
    <w:rsid w:val="00805B29"/>
    <w:rsid w:val="00927E48"/>
    <w:rsid w:val="0097056D"/>
    <w:rsid w:val="009A69F5"/>
    <w:rsid w:val="00AB3BCA"/>
    <w:rsid w:val="00B325C4"/>
    <w:rsid w:val="00B600F4"/>
    <w:rsid w:val="00C8187E"/>
    <w:rsid w:val="00DF0AFA"/>
    <w:rsid w:val="00E122A1"/>
    <w:rsid w:val="00F31F1D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20F1"/>
  <w15:chartTrackingRefBased/>
  <w15:docId w15:val="{E7471234-2514-4F80-8702-04397B61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cp:lastPrinted>2020-06-25T08:40:00Z</cp:lastPrinted>
  <dcterms:created xsi:type="dcterms:W3CDTF">2020-06-23T08:32:00Z</dcterms:created>
  <dcterms:modified xsi:type="dcterms:W3CDTF">2020-06-25T10:02:00Z</dcterms:modified>
</cp:coreProperties>
</file>