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C9ACA" w14:textId="77777777" w:rsidR="00635C57" w:rsidRPr="00635C57" w:rsidRDefault="00635C57" w:rsidP="00635C57">
      <w:pPr>
        <w:outlineLvl w:val="0"/>
        <w:rPr>
          <w:b/>
        </w:rPr>
      </w:pPr>
      <w:r w:rsidRPr="00635C57">
        <w:rPr>
          <w:b/>
        </w:rPr>
        <w:t xml:space="preserve"> UČENIČKI  DOM - KUTINA</w:t>
      </w:r>
    </w:p>
    <w:p w14:paraId="2C5AF294" w14:textId="77777777" w:rsidR="00635C57" w:rsidRPr="00635C57" w:rsidRDefault="00635C57" w:rsidP="00635C57">
      <w:pPr>
        <w:outlineLvl w:val="0"/>
        <w:rPr>
          <w:b/>
        </w:rPr>
      </w:pPr>
      <w:r w:rsidRPr="00635C57">
        <w:rPr>
          <w:b/>
        </w:rPr>
        <w:t xml:space="preserve"> 44320 Kutina, Crkvena 26,044/683-542</w:t>
      </w:r>
    </w:p>
    <w:p w14:paraId="3818DE46" w14:textId="77777777" w:rsidR="00635C57" w:rsidRPr="00635C57" w:rsidRDefault="00635C57" w:rsidP="00635C57"/>
    <w:p w14:paraId="2D13FA59" w14:textId="24C123B6" w:rsidR="00635C57" w:rsidRPr="00635C57" w:rsidRDefault="00743776" w:rsidP="00635C57">
      <w:r>
        <w:t xml:space="preserve">Klasa: </w:t>
      </w:r>
      <w:proofErr w:type="spellStart"/>
      <w:r>
        <w:t>602</w:t>
      </w:r>
      <w:proofErr w:type="spellEnd"/>
      <w:r>
        <w:t>-</w:t>
      </w:r>
      <w:proofErr w:type="spellStart"/>
      <w:r>
        <w:t>03</w:t>
      </w:r>
      <w:proofErr w:type="spellEnd"/>
      <w:r>
        <w:t>/</w:t>
      </w:r>
      <w:proofErr w:type="spellStart"/>
      <w:r>
        <w:t>18</w:t>
      </w:r>
      <w:proofErr w:type="spellEnd"/>
      <w:r>
        <w:t>-</w:t>
      </w:r>
      <w:proofErr w:type="spellStart"/>
      <w:r>
        <w:t>01</w:t>
      </w:r>
      <w:proofErr w:type="spellEnd"/>
      <w:r>
        <w:t>/</w:t>
      </w:r>
      <w:proofErr w:type="spellStart"/>
      <w:r>
        <w:t>01</w:t>
      </w:r>
      <w:proofErr w:type="spellEnd"/>
    </w:p>
    <w:p w14:paraId="7277F6C7" w14:textId="05A97E5F" w:rsidR="00635C57" w:rsidRPr="00635C57" w:rsidRDefault="00743776" w:rsidP="00635C57">
      <w:proofErr w:type="spellStart"/>
      <w:r>
        <w:t>Urbroj</w:t>
      </w:r>
      <w:proofErr w:type="spellEnd"/>
      <w:r>
        <w:t xml:space="preserve">: </w:t>
      </w:r>
      <w:proofErr w:type="spellStart"/>
      <w:r>
        <w:t>2176</w:t>
      </w:r>
      <w:proofErr w:type="spellEnd"/>
      <w:r>
        <w:t>-</w:t>
      </w:r>
      <w:proofErr w:type="spellStart"/>
      <w:r>
        <w:t>64</w:t>
      </w:r>
      <w:proofErr w:type="spellEnd"/>
      <w:r>
        <w:t>-</w:t>
      </w:r>
      <w:proofErr w:type="spellStart"/>
      <w:r>
        <w:t>01</w:t>
      </w:r>
      <w:proofErr w:type="spellEnd"/>
      <w:r>
        <w:t>-</w:t>
      </w:r>
      <w:proofErr w:type="spellStart"/>
      <w:r>
        <w:t>18</w:t>
      </w:r>
      <w:proofErr w:type="spellEnd"/>
      <w:r>
        <w:t>-</w:t>
      </w:r>
      <w:proofErr w:type="spellStart"/>
      <w:r>
        <w:t>18</w:t>
      </w:r>
      <w:proofErr w:type="spellEnd"/>
    </w:p>
    <w:p w14:paraId="7F43374F" w14:textId="19245511" w:rsidR="00635C57" w:rsidRPr="00635C57" w:rsidRDefault="00635C57" w:rsidP="00635C57">
      <w:r>
        <w:t>Kutina30.04.2018.</w:t>
      </w:r>
    </w:p>
    <w:p w14:paraId="34B67147" w14:textId="20DE5C39" w:rsidR="00FE406A" w:rsidRDefault="00FE406A" w:rsidP="0078518F">
      <w:pPr>
        <w:jc w:val="both"/>
        <w:rPr>
          <w:b/>
        </w:rPr>
      </w:pPr>
    </w:p>
    <w:p w14:paraId="76C372F2" w14:textId="77777777" w:rsidR="00635C57" w:rsidRPr="00FE406A" w:rsidRDefault="00635C57" w:rsidP="0078518F">
      <w:pPr>
        <w:jc w:val="both"/>
        <w:rPr>
          <w:b/>
        </w:rPr>
      </w:pPr>
    </w:p>
    <w:p w14:paraId="55D6FE51" w14:textId="064C3B24" w:rsidR="0078518F" w:rsidRPr="008D4394" w:rsidRDefault="0078518F" w:rsidP="0078518F">
      <w:pPr>
        <w:jc w:val="both"/>
      </w:pPr>
      <w:r w:rsidRPr="008D4394">
        <w:t>Temeljem članka 18.a, stavka 2.  Zakona o zaštiti osobnih podataka («Narodne novine» broj 103/03., 118/06., 41/08., 130</w:t>
      </w:r>
      <w:r w:rsidR="00C95E86">
        <w:t>/11. i 106/12.) i članka 55., ravnateljica Učeničkog doma Kutina</w:t>
      </w:r>
      <w:r w:rsidR="00FE406A">
        <w:t xml:space="preserve"> 30.04</w:t>
      </w:r>
      <w:r w:rsidR="00C95E86">
        <w:t>.2018. godine, donijela</w:t>
      </w:r>
      <w:r w:rsidRPr="008D4394">
        <w:t xml:space="preserve"> je</w:t>
      </w:r>
    </w:p>
    <w:p w14:paraId="33E76030" w14:textId="77777777" w:rsidR="0078518F" w:rsidRPr="008D4394" w:rsidRDefault="0078518F" w:rsidP="0078518F"/>
    <w:p w14:paraId="63D5CB18" w14:textId="77777777" w:rsidR="00635C57" w:rsidRDefault="00635C57" w:rsidP="0078518F">
      <w:pPr>
        <w:jc w:val="center"/>
        <w:rPr>
          <w:b/>
        </w:rPr>
      </w:pPr>
    </w:p>
    <w:p w14:paraId="4E61E774" w14:textId="77777777" w:rsidR="0078518F" w:rsidRPr="008D4394" w:rsidRDefault="0078518F" w:rsidP="0078518F">
      <w:pPr>
        <w:jc w:val="center"/>
        <w:rPr>
          <w:b/>
        </w:rPr>
      </w:pPr>
      <w:r w:rsidRPr="008D4394">
        <w:rPr>
          <w:b/>
        </w:rPr>
        <w:t>O D L U K U</w:t>
      </w:r>
    </w:p>
    <w:p w14:paraId="1CF93B10" w14:textId="77777777" w:rsidR="0078518F" w:rsidRPr="008D4394" w:rsidRDefault="0078518F" w:rsidP="0078518F">
      <w:pPr>
        <w:jc w:val="center"/>
        <w:rPr>
          <w:b/>
        </w:rPr>
      </w:pPr>
      <w:r w:rsidRPr="008D4394">
        <w:rPr>
          <w:b/>
        </w:rPr>
        <w:t>o imenovanju službenika za zaštitu osobnih podataka</w:t>
      </w:r>
    </w:p>
    <w:p w14:paraId="205B9A33" w14:textId="77777777" w:rsidR="0078518F" w:rsidRDefault="0078518F" w:rsidP="0078518F">
      <w:pPr>
        <w:rPr>
          <w:b/>
        </w:rPr>
      </w:pPr>
    </w:p>
    <w:p w14:paraId="1BDD3B4D" w14:textId="77777777" w:rsidR="00635C57" w:rsidRPr="008D4394" w:rsidRDefault="00635C57" w:rsidP="0078518F">
      <w:pPr>
        <w:rPr>
          <w:b/>
        </w:rPr>
      </w:pPr>
    </w:p>
    <w:p w14:paraId="753751A5" w14:textId="77777777" w:rsidR="0078518F" w:rsidRPr="008D4394" w:rsidRDefault="0078518F" w:rsidP="0078518F">
      <w:pPr>
        <w:jc w:val="center"/>
        <w:rPr>
          <w:b/>
        </w:rPr>
      </w:pPr>
      <w:r w:rsidRPr="008D4394">
        <w:rPr>
          <w:b/>
        </w:rPr>
        <w:t>Članak 1.</w:t>
      </w:r>
    </w:p>
    <w:p w14:paraId="66440CD8" w14:textId="77777777" w:rsidR="0078518F" w:rsidRPr="008D4394" w:rsidRDefault="0078518F" w:rsidP="0078518F">
      <w:pPr>
        <w:jc w:val="both"/>
        <w:rPr>
          <w:b/>
        </w:rPr>
      </w:pPr>
    </w:p>
    <w:p w14:paraId="5BAD9581" w14:textId="3588E41D" w:rsidR="0078518F" w:rsidRPr="008D4394" w:rsidRDefault="0078518F" w:rsidP="0078518F">
      <w:pPr>
        <w:jc w:val="both"/>
      </w:pPr>
      <w:r w:rsidRPr="008D4394">
        <w:rPr>
          <w:b/>
        </w:rPr>
        <w:tab/>
      </w:r>
      <w:r w:rsidR="00DD3C40">
        <w:rPr>
          <w:b/>
        </w:rPr>
        <w:t xml:space="preserve">Vesna </w:t>
      </w:r>
      <w:proofErr w:type="spellStart"/>
      <w:r w:rsidR="00DD3C40">
        <w:rPr>
          <w:b/>
        </w:rPr>
        <w:t>Stojić</w:t>
      </w:r>
      <w:proofErr w:type="spellEnd"/>
      <w:r w:rsidR="00DD3C40">
        <w:rPr>
          <w:b/>
        </w:rPr>
        <w:t xml:space="preserve"> </w:t>
      </w:r>
      <w:proofErr w:type="spellStart"/>
      <w:r w:rsidR="00DD3C40">
        <w:rPr>
          <w:b/>
        </w:rPr>
        <w:t>F</w:t>
      </w:r>
      <w:r w:rsidR="00C95E86">
        <w:rPr>
          <w:b/>
        </w:rPr>
        <w:t>iličić</w:t>
      </w:r>
      <w:proofErr w:type="spellEnd"/>
      <w:r w:rsidR="00C95E86">
        <w:t xml:space="preserve">, </w:t>
      </w:r>
      <w:proofErr w:type="spellStart"/>
      <w:r w:rsidR="00C95E86">
        <w:t>dipl.pravnik</w:t>
      </w:r>
      <w:proofErr w:type="spellEnd"/>
      <w:r w:rsidR="00C95E86">
        <w:t>, tajnica u Učeničkom domu Kutina</w:t>
      </w:r>
      <w:r w:rsidRPr="008D4394">
        <w:t>, imenuje se službenikom za zaštitu o</w:t>
      </w:r>
      <w:r w:rsidR="00C95E86">
        <w:t>sobnih podataka Učeničkog doma Kutina</w:t>
      </w:r>
      <w:r w:rsidRPr="008D4394">
        <w:t>.</w:t>
      </w:r>
    </w:p>
    <w:p w14:paraId="2D4D6A4E" w14:textId="77777777" w:rsidR="0078518F" w:rsidRPr="008D4394" w:rsidRDefault="0078518F" w:rsidP="0078518F">
      <w:pPr>
        <w:jc w:val="both"/>
      </w:pPr>
    </w:p>
    <w:p w14:paraId="0DF3F028" w14:textId="77777777" w:rsidR="0078518F" w:rsidRPr="008D4394" w:rsidRDefault="0078518F" w:rsidP="0078518F">
      <w:pPr>
        <w:jc w:val="center"/>
        <w:rPr>
          <w:b/>
        </w:rPr>
      </w:pPr>
      <w:r w:rsidRPr="008D4394">
        <w:rPr>
          <w:b/>
        </w:rPr>
        <w:t>Članak 2.</w:t>
      </w:r>
    </w:p>
    <w:p w14:paraId="6250DC63" w14:textId="77777777" w:rsidR="0078518F" w:rsidRPr="008D4394" w:rsidRDefault="0078518F" w:rsidP="0078518F">
      <w:pPr>
        <w:jc w:val="center"/>
        <w:rPr>
          <w:b/>
        </w:rPr>
      </w:pPr>
    </w:p>
    <w:p w14:paraId="5323A219" w14:textId="77777777" w:rsidR="0078518F" w:rsidRPr="008D4394" w:rsidRDefault="0078518F" w:rsidP="0078518F">
      <w:pPr>
        <w:jc w:val="both"/>
      </w:pPr>
      <w:r w:rsidRPr="008D4394">
        <w:rPr>
          <w:b/>
        </w:rPr>
        <w:tab/>
      </w:r>
      <w:r w:rsidRPr="008D4394">
        <w:t>Službenik za zaštitu podataka obavlja sljedeće poslove:</w:t>
      </w:r>
    </w:p>
    <w:p w14:paraId="190E74A6" w14:textId="77777777" w:rsidR="0078518F" w:rsidRPr="008D4394" w:rsidRDefault="0078518F" w:rsidP="0078518F">
      <w:pPr>
        <w:numPr>
          <w:ilvl w:val="0"/>
          <w:numId w:val="2"/>
        </w:numPr>
        <w:jc w:val="both"/>
      </w:pPr>
      <w:r w:rsidRPr="008D4394">
        <w:t>vodi brigu o zakonitosti obrade osobnih podataka u smislu poštivanja odredbi Zakona o zaštiti podataka;</w:t>
      </w:r>
    </w:p>
    <w:p w14:paraId="5A9DB66E" w14:textId="77777777" w:rsidR="0078518F" w:rsidRPr="008D4394" w:rsidRDefault="0078518F" w:rsidP="0078518F">
      <w:pPr>
        <w:numPr>
          <w:ilvl w:val="0"/>
          <w:numId w:val="2"/>
        </w:numPr>
        <w:jc w:val="both"/>
      </w:pPr>
      <w:r w:rsidRPr="008D4394">
        <w:t>upozorava voditelja zbirke osobnih podataka na nužnost primjene propisa o zaštiti osobnih podataka u slučajevima planiranja i radnji koje mogu imati utjecaj na pitanja privatnosti i zaštitu osobnih podataka;</w:t>
      </w:r>
    </w:p>
    <w:p w14:paraId="6F6C87A7" w14:textId="77777777" w:rsidR="0078518F" w:rsidRPr="008D4394" w:rsidRDefault="0078518F" w:rsidP="0078518F">
      <w:pPr>
        <w:numPr>
          <w:ilvl w:val="0"/>
          <w:numId w:val="2"/>
        </w:numPr>
        <w:jc w:val="both"/>
      </w:pPr>
      <w:r w:rsidRPr="008D4394">
        <w:t xml:space="preserve">upoznaje sve osobe zaposlene u obradi osobnih podataka s njihovim zakonskim obvezama u svrhu zaštite osobnih podataka </w:t>
      </w:r>
    </w:p>
    <w:p w14:paraId="319D0EE0" w14:textId="77777777" w:rsidR="0078518F" w:rsidRPr="008D4394" w:rsidRDefault="0078518F" w:rsidP="0078518F">
      <w:pPr>
        <w:numPr>
          <w:ilvl w:val="0"/>
          <w:numId w:val="2"/>
        </w:numPr>
        <w:jc w:val="both"/>
      </w:pPr>
      <w:r w:rsidRPr="008D4394">
        <w:t>brine o izvršenju obveza iz članka 14. i 17. Zakona o zaštiti osobnih podataka</w:t>
      </w:r>
    </w:p>
    <w:p w14:paraId="71506EEE" w14:textId="77777777" w:rsidR="0078518F" w:rsidRPr="008D4394" w:rsidRDefault="0078518F" w:rsidP="0078518F">
      <w:pPr>
        <w:numPr>
          <w:ilvl w:val="0"/>
          <w:numId w:val="2"/>
        </w:numPr>
        <w:jc w:val="both"/>
      </w:pPr>
      <w:r w:rsidRPr="008D4394">
        <w:t>omogućava ostvarivanje prava ispitanika iz članka 19. i 20. Zakona o zaštiti osobnih podataka;</w:t>
      </w:r>
    </w:p>
    <w:p w14:paraId="35BC8C35" w14:textId="77777777" w:rsidR="0078518F" w:rsidRPr="008D4394" w:rsidRDefault="0078518F" w:rsidP="0078518F">
      <w:pPr>
        <w:numPr>
          <w:ilvl w:val="0"/>
          <w:numId w:val="2"/>
        </w:numPr>
        <w:jc w:val="both"/>
      </w:pPr>
      <w:r w:rsidRPr="008D4394">
        <w:t>surađuje s Agencijom za zaštitu osobnih podataka u vezi s provedbom nadzora nad obradom osobnih podataka.</w:t>
      </w:r>
    </w:p>
    <w:p w14:paraId="1D5BAEE3" w14:textId="77777777" w:rsidR="0078518F" w:rsidRPr="008D4394" w:rsidRDefault="0078518F" w:rsidP="0078518F">
      <w:pPr>
        <w:jc w:val="both"/>
      </w:pPr>
      <w:r w:rsidRPr="008D4394">
        <w:tab/>
      </w:r>
    </w:p>
    <w:p w14:paraId="615107F0" w14:textId="77777777" w:rsidR="0078518F" w:rsidRPr="008D4394" w:rsidRDefault="0078518F" w:rsidP="0078518F">
      <w:pPr>
        <w:ind w:left="360"/>
        <w:jc w:val="center"/>
        <w:rPr>
          <w:b/>
        </w:rPr>
      </w:pPr>
      <w:r w:rsidRPr="008D4394">
        <w:rPr>
          <w:b/>
        </w:rPr>
        <w:t>Članak 3.</w:t>
      </w:r>
    </w:p>
    <w:p w14:paraId="7CAA7B58" w14:textId="77777777" w:rsidR="0078518F" w:rsidRPr="008D4394" w:rsidRDefault="0078518F" w:rsidP="0078518F">
      <w:pPr>
        <w:ind w:left="360"/>
        <w:jc w:val="both"/>
      </w:pPr>
    </w:p>
    <w:p w14:paraId="334AD428" w14:textId="77777777" w:rsidR="0078518F" w:rsidRPr="008D4394" w:rsidRDefault="0078518F" w:rsidP="0078518F">
      <w:pPr>
        <w:jc w:val="both"/>
      </w:pPr>
      <w:r w:rsidRPr="008D4394">
        <w:tab/>
        <w:t>Službenik za zaštitu osobnih podataka dužan je čuvati povjerljivost svih informacija i podataka koje sazna u obavljanju svojih dužnosti, a koja obveza traje i nakon prestanka obavljanja dužnosti službenika za zaštitu osobnih podataka.</w:t>
      </w:r>
    </w:p>
    <w:p w14:paraId="46C95846" w14:textId="77777777" w:rsidR="00567214" w:rsidRDefault="00567214" w:rsidP="0078518F">
      <w:pPr>
        <w:ind w:left="360"/>
        <w:jc w:val="center"/>
        <w:rPr>
          <w:b/>
        </w:rPr>
      </w:pPr>
    </w:p>
    <w:p w14:paraId="58B9DFAA" w14:textId="00EAB25D" w:rsidR="0078518F" w:rsidRDefault="00567214" w:rsidP="0078518F">
      <w:pPr>
        <w:ind w:left="360"/>
        <w:jc w:val="center"/>
        <w:rPr>
          <w:b/>
        </w:rPr>
      </w:pPr>
      <w:r>
        <w:rPr>
          <w:b/>
        </w:rPr>
        <w:t>Članak 4.</w:t>
      </w:r>
    </w:p>
    <w:p w14:paraId="354C6201" w14:textId="4E5886DF" w:rsidR="00567214" w:rsidRPr="00567214" w:rsidRDefault="00567214" w:rsidP="00567214">
      <w:pPr>
        <w:ind w:left="360"/>
      </w:pPr>
      <w:r>
        <w:t xml:space="preserve">O imenovanju službenika za zaštitu osobnih podataka izvijestit će se Agencija za zaštitu osobnih podataka u roku od mjesec dana od donošenja ove odluke putem Izvješća o imenovanju </w:t>
      </w:r>
    </w:p>
    <w:p w14:paraId="1710F744" w14:textId="77777777" w:rsidR="00567214" w:rsidRPr="00567214" w:rsidRDefault="00567214" w:rsidP="00567214">
      <w:pPr>
        <w:ind w:left="360"/>
      </w:pPr>
    </w:p>
    <w:p w14:paraId="1138BBD0" w14:textId="77777777" w:rsidR="00635C57" w:rsidRDefault="00635C57" w:rsidP="0078518F">
      <w:pPr>
        <w:ind w:left="360"/>
        <w:jc w:val="center"/>
        <w:rPr>
          <w:b/>
        </w:rPr>
      </w:pPr>
    </w:p>
    <w:p w14:paraId="6DC6747E" w14:textId="4C540A4D" w:rsidR="0078518F" w:rsidRPr="008D4394" w:rsidRDefault="00567214" w:rsidP="0078518F">
      <w:pPr>
        <w:ind w:left="360"/>
        <w:jc w:val="center"/>
        <w:rPr>
          <w:b/>
        </w:rPr>
      </w:pPr>
      <w:r>
        <w:rPr>
          <w:b/>
        </w:rPr>
        <w:lastRenderedPageBreak/>
        <w:t>Članak 5</w:t>
      </w:r>
      <w:r w:rsidR="0078518F" w:rsidRPr="008D4394">
        <w:rPr>
          <w:b/>
        </w:rPr>
        <w:t>.</w:t>
      </w:r>
    </w:p>
    <w:p w14:paraId="716FE9A6" w14:textId="77777777" w:rsidR="0078518F" w:rsidRPr="008D4394" w:rsidRDefault="0078518F" w:rsidP="0078518F">
      <w:pPr>
        <w:ind w:left="360"/>
        <w:jc w:val="both"/>
      </w:pPr>
    </w:p>
    <w:p w14:paraId="6D638A73" w14:textId="15B7F853" w:rsidR="0078518F" w:rsidRPr="008D4394" w:rsidRDefault="0078518F" w:rsidP="0078518F">
      <w:pPr>
        <w:ind w:firstLine="720"/>
        <w:jc w:val="both"/>
      </w:pPr>
      <w:r w:rsidRPr="008D4394">
        <w:t>Službeni kontakt - podaci službenika za zaštitu os</w:t>
      </w:r>
      <w:r w:rsidR="00C95E86">
        <w:t xml:space="preserve">obnih podataka Učeničkog doma </w:t>
      </w:r>
      <w:r w:rsidRPr="008D4394">
        <w:t xml:space="preserve">su: </w:t>
      </w:r>
    </w:p>
    <w:p w14:paraId="1EC35571" w14:textId="5AE95AF2" w:rsidR="0078518F" w:rsidRPr="008D4394" w:rsidRDefault="0078518F" w:rsidP="0078518F">
      <w:pPr>
        <w:ind w:left="720" w:firstLine="360"/>
        <w:jc w:val="both"/>
      </w:pPr>
      <w:r w:rsidRPr="008D4394">
        <w:t xml:space="preserve"> - e- mai</w:t>
      </w:r>
      <w:r w:rsidR="00C95E86">
        <w:t>l: ucenicki-dom-kutina@sk.t-com.hr</w:t>
      </w:r>
    </w:p>
    <w:p w14:paraId="46B186AC" w14:textId="31CAC187" w:rsidR="0078518F" w:rsidRPr="008D4394" w:rsidRDefault="0078518F" w:rsidP="0078518F">
      <w:pPr>
        <w:ind w:left="720" w:firstLine="360"/>
        <w:jc w:val="both"/>
      </w:pPr>
      <w:r w:rsidRPr="008D4394">
        <w:t xml:space="preserve"> - služb</w:t>
      </w:r>
      <w:r w:rsidR="00C95E86">
        <w:t>eni telefon broj: 044/683-542</w:t>
      </w:r>
    </w:p>
    <w:p w14:paraId="23885E49" w14:textId="1F9D7D8C" w:rsidR="0078518F" w:rsidRPr="008D4394" w:rsidRDefault="00C95E86" w:rsidP="0078518F">
      <w:pPr>
        <w:ind w:left="720" w:firstLine="360"/>
        <w:jc w:val="both"/>
      </w:pPr>
      <w:r>
        <w:t xml:space="preserve"> - službeni telefaks broj: 044/ 692-496</w:t>
      </w:r>
      <w:r w:rsidR="0078518F" w:rsidRPr="008D4394">
        <w:t>.</w:t>
      </w:r>
    </w:p>
    <w:p w14:paraId="4195DC47" w14:textId="77777777" w:rsidR="0078518F" w:rsidRPr="008D4394" w:rsidRDefault="0078518F" w:rsidP="0078518F">
      <w:pPr>
        <w:ind w:left="360"/>
        <w:jc w:val="center"/>
        <w:rPr>
          <w:b/>
        </w:rPr>
      </w:pPr>
    </w:p>
    <w:p w14:paraId="2D306DC1" w14:textId="16BF5B51" w:rsidR="0078518F" w:rsidRPr="008D4394" w:rsidRDefault="00FE406A" w:rsidP="0078518F">
      <w:pPr>
        <w:ind w:left="360"/>
        <w:jc w:val="center"/>
        <w:rPr>
          <w:b/>
        </w:rPr>
      </w:pPr>
      <w:r>
        <w:rPr>
          <w:b/>
        </w:rPr>
        <w:t>Članak 6</w:t>
      </w:r>
      <w:r w:rsidR="0078518F" w:rsidRPr="008D4394">
        <w:rPr>
          <w:b/>
        </w:rPr>
        <w:t>.</w:t>
      </w:r>
    </w:p>
    <w:p w14:paraId="35EF5669" w14:textId="77777777" w:rsidR="0078518F" w:rsidRPr="008D4394" w:rsidRDefault="0078518F" w:rsidP="0078518F">
      <w:pPr>
        <w:ind w:left="360"/>
        <w:jc w:val="center"/>
        <w:rPr>
          <w:b/>
        </w:rPr>
      </w:pPr>
    </w:p>
    <w:p w14:paraId="39D2D70E" w14:textId="6DA049DE" w:rsidR="008D4394" w:rsidRDefault="00FE406A" w:rsidP="0078518F">
      <w:pPr>
        <w:ind w:firstLine="360"/>
        <w:jc w:val="both"/>
      </w:pPr>
      <w:r>
        <w:tab/>
        <w:t>Ova odluka stupa na snagu danom donošenja , a objavit će se na web stranici i oglasnoj ploči</w:t>
      </w:r>
      <w:r w:rsidR="00C95E86">
        <w:t xml:space="preserve"> Učeničkog doma Kutina</w:t>
      </w:r>
      <w:r>
        <w:t>.</w:t>
      </w:r>
      <w:r w:rsidR="0078518F" w:rsidRPr="008D4394">
        <w:t xml:space="preserve"> </w:t>
      </w:r>
    </w:p>
    <w:p w14:paraId="393EAE6E" w14:textId="77777777" w:rsidR="00FE406A" w:rsidRPr="008D4394" w:rsidRDefault="00FE406A" w:rsidP="0078518F">
      <w:pPr>
        <w:ind w:firstLine="360"/>
        <w:jc w:val="both"/>
      </w:pPr>
    </w:p>
    <w:p w14:paraId="2128FF41" w14:textId="77777777" w:rsidR="008D4394" w:rsidRPr="008D4394" w:rsidRDefault="008D4394" w:rsidP="0078518F">
      <w:pPr>
        <w:ind w:firstLine="360"/>
        <w:jc w:val="both"/>
      </w:pPr>
    </w:p>
    <w:p w14:paraId="5600418F" w14:textId="77777777" w:rsidR="008D4394" w:rsidRPr="008D4394" w:rsidRDefault="008D4394" w:rsidP="0078518F">
      <w:pPr>
        <w:ind w:firstLine="360"/>
        <w:jc w:val="both"/>
      </w:pPr>
    </w:p>
    <w:p w14:paraId="45E54230" w14:textId="1B934C51" w:rsidR="008D4394" w:rsidRDefault="00635C57" w:rsidP="00635C57">
      <w:pPr>
        <w:ind w:firstLine="360"/>
        <w:jc w:val="right"/>
      </w:pPr>
      <w:r>
        <w:t>RAVNATELJICA:</w:t>
      </w:r>
    </w:p>
    <w:p w14:paraId="7FB3FD5F" w14:textId="370C3500" w:rsidR="00DF2150" w:rsidRPr="008D4394" w:rsidRDefault="00DF2150" w:rsidP="00635C57">
      <w:pPr>
        <w:ind w:firstLine="360"/>
        <w:jc w:val="right"/>
      </w:pPr>
      <w:r>
        <w:t>Vesna Vuković, prof.</w:t>
      </w:r>
      <w:bookmarkStart w:id="0" w:name="_GoBack"/>
      <w:bookmarkEnd w:id="0"/>
    </w:p>
    <w:p w14:paraId="7CE38BB3" w14:textId="77777777" w:rsidR="00635C57" w:rsidRDefault="00635C57" w:rsidP="00635C57"/>
    <w:p w14:paraId="40734EC9" w14:textId="77777777" w:rsidR="00635C57" w:rsidRDefault="00635C57" w:rsidP="00635C57"/>
    <w:p w14:paraId="22A23922" w14:textId="77777777" w:rsidR="00635C57" w:rsidRDefault="00635C57" w:rsidP="00635C57"/>
    <w:p w14:paraId="44768519" w14:textId="77777777" w:rsidR="00635C57" w:rsidRDefault="00635C57" w:rsidP="00635C57"/>
    <w:p w14:paraId="7C2DB272" w14:textId="62696133" w:rsidR="0078518F" w:rsidRPr="00635C57" w:rsidRDefault="00635C57" w:rsidP="00635C57">
      <w:r w:rsidRPr="00635C57">
        <w:t>Dostaviti:</w:t>
      </w:r>
    </w:p>
    <w:p w14:paraId="427A21A4" w14:textId="6AB3C9A3" w:rsidR="00635C57" w:rsidRDefault="00635C57" w:rsidP="00635C57">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Vesna </w:t>
      </w:r>
      <w:proofErr w:type="spellStart"/>
      <w:r>
        <w:rPr>
          <w:rFonts w:ascii="Times New Roman" w:hAnsi="Times New Roman" w:cs="Times New Roman"/>
          <w:sz w:val="24"/>
          <w:szCs w:val="24"/>
        </w:rPr>
        <w:t>Stojić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635C57">
        <w:rPr>
          <w:rFonts w:ascii="Times New Roman" w:hAnsi="Times New Roman" w:cs="Times New Roman"/>
          <w:sz w:val="24"/>
          <w:szCs w:val="24"/>
        </w:rPr>
        <w:t>iličić</w:t>
      </w:r>
      <w:proofErr w:type="spellEnd"/>
    </w:p>
    <w:p w14:paraId="0E4B6FF3" w14:textId="7CEF8652" w:rsidR="00635C57" w:rsidRDefault="00635C57" w:rsidP="00635C57">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Osobni očevidnik službenice</w:t>
      </w:r>
    </w:p>
    <w:p w14:paraId="4BA10FFF" w14:textId="09DFF8F7" w:rsidR="00635C57" w:rsidRDefault="00635C57" w:rsidP="00635C57">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Agen</w:t>
      </w:r>
      <w:r w:rsidR="00743776">
        <w:rPr>
          <w:rFonts w:ascii="Times New Roman" w:hAnsi="Times New Roman" w:cs="Times New Roman"/>
          <w:sz w:val="24"/>
          <w:szCs w:val="24"/>
        </w:rPr>
        <w:t>ciji za zaštitu oso</w:t>
      </w:r>
      <w:r>
        <w:rPr>
          <w:rFonts w:ascii="Times New Roman" w:hAnsi="Times New Roman" w:cs="Times New Roman"/>
          <w:sz w:val="24"/>
          <w:szCs w:val="24"/>
        </w:rPr>
        <w:t>bnih podataka uz Izvješće</w:t>
      </w:r>
    </w:p>
    <w:p w14:paraId="0C00EC15" w14:textId="15E4B353" w:rsidR="00635C57" w:rsidRDefault="00635C57" w:rsidP="00635C57">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Oglasna ploča Učeničkog doma Kutina</w:t>
      </w:r>
    </w:p>
    <w:p w14:paraId="787404AF" w14:textId="341BE7AD" w:rsidR="00635C57" w:rsidRPr="00635C57" w:rsidRDefault="00635C57" w:rsidP="00635C57">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Web stranica Učeničkog doma Kutina</w:t>
      </w:r>
    </w:p>
    <w:p w14:paraId="0023B0C9" w14:textId="77777777" w:rsidR="0078518F" w:rsidRPr="008D4394" w:rsidRDefault="0078518F" w:rsidP="0078518F">
      <w:pPr>
        <w:jc w:val="both"/>
      </w:pPr>
    </w:p>
    <w:p w14:paraId="2D93A0FB" w14:textId="77777777" w:rsidR="00635C57" w:rsidRDefault="0078518F" w:rsidP="008D4394">
      <w:pPr>
        <w:ind w:left="360"/>
        <w:jc w:val="both"/>
      </w:pPr>
      <w:r w:rsidRPr="008D4394">
        <w:tab/>
      </w:r>
      <w:r w:rsidRPr="008D4394">
        <w:tab/>
      </w:r>
      <w:r w:rsidRPr="008D4394">
        <w:tab/>
      </w:r>
      <w:r w:rsidRPr="008D4394">
        <w:tab/>
        <w:t xml:space="preserve">                                     </w:t>
      </w:r>
      <w:r w:rsidR="00635C57">
        <w:t xml:space="preserve">            </w:t>
      </w:r>
    </w:p>
    <w:p w14:paraId="0A4A941A" w14:textId="77777777" w:rsidR="00635C57" w:rsidRDefault="00635C57" w:rsidP="008D4394">
      <w:pPr>
        <w:ind w:left="360"/>
        <w:jc w:val="both"/>
      </w:pPr>
      <w:r>
        <w:t xml:space="preserve">                                                                                                          </w:t>
      </w:r>
      <w:r w:rsidR="0078518F" w:rsidRPr="008D4394">
        <w:t xml:space="preserve"> </w:t>
      </w:r>
    </w:p>
    <w:p w14:paraId="78FAFFFC" w14:textId="77777777" w:rsidR="00635C57" w:rsidRDefault="00635C57" w:rsidP="008D4394">
      <w:pPr>
        <w:ind w:left="360"/>
        <w:jc w:val="both"/>
      </w:pPr>
    </w:p>
    <w:p w14:paraId="503B6EFE" w14:textId="77777777" w:rsidR="00635C57" w:rsidRDefault="00635C57" w:rsidP="008D4394">
      <w:pPr>
        <w:ind w:left="360"/>
        <w:jc w:val="both"/>
      </w:pPr>
    </w:p>
    <w:p w14:paraId="131DD746" w14:textId="77777777" w:rsidR="00635C57" w:rsidRDefault="00635C57" w:rsidP="008D4394">
      <w:pPr>
        <w:ind w:left="360"/>
        <w:jc w:val="both"/>
      </w:pPr>
    </w:p>
    <w:p w14:paraId="7441BBC0" w14:textId="58ED1D8B" w:rsidR="008D4394" w:rsidRDefault="0078518F" w:rsidP="00635C57">
      <w:r w:rsidRPr="008D4394">
        <w:t xml:space="preserve">  </w:t>
      </w:r>
    </w:p>
    <w:p w14:paraId="717756D1" w14:textId="77777777" w:rsidR="00635C57" w:rsidRDefault="00635C57" w:rsidP="00635C57">
      <w:pPr>
        <w:ind w:left="360"/>
        <w:jc w:val="right"/>
      </w:pPr>
    </w:p>
    <w:p w14:paraId="18CC9F74" w14:textId="539D3D5B" w:rsidR="0078518F" w:rsidRPr="008D4394" w:rsidRDefault="008D4394" w:rsidP="008D4394">
      <w:pPr>
        <w:ind w:left="360"/>
        <w:jc w:val="both"/>
      </w:pPr>
      <w:r>
        <w:t xml:space="preserve">                                                                                 </w:t>
      </w:r>
    </w:p>
    <w:p w14:paraId="7D0DD9D0" w14:textId="77777777" w:rsidR="0078518F" w:rsidRPr="008D4394" w:rsidRDefault="0078518F" w:rsidP="0078518F">
      <w:pPr>
        <w:ind w:left="3960" w:firstLine="360"/>
        <w:jc w:val="both"/>
      </w:pPr>
    </w:p>
    <w:p w14:paraId="1769F501" w14:textId="77777777" w:rsidR="0078518F" w:rsidRPr="008D4394" w:rsidRDefault="0078518F" w:rsidP="0078518F">
      <w:pPr>
        <w:ind w:left="3960" w:firstLine="360"/>
        <w:jc w:val="both"/>
      </w:pPr>
    </w:p>
    <w:p w14:paraId="56E8E554" w14:textId="77777777" w:rsidR="0078518F" w:rsidRPr="008D4394" w:rsidRDefault="0078518F" w:rsidP="0078518F">
      <w:pPr>
        <w:ind w:left="3960" w:firstLine="360"/>
        <w:jc w:val="both"/>
      </w:pPr>
    </w:p>
    <w:p w14:paraId="3FB2A9AC" w14:textId="77777777" w:rsidR="0078518F" w:rsidRPr="008D4394" w:rsidRDefault="0078518F" w:rsidP="0078518F">
      <w:pPr>
        <w:ind w:left="3960" w:firstLine="360"/>
        <w:jc w:val="both"/>
      </w:pPr>
    </w:p>
    <w:p w14:paraId="44240360" w14:textId="77777777" w:rsidR="0078518F" w:rsidRPr="008D4394" w:rsidRDefault="0078518F" w:rsidP="0078518F">
      <w:pPr>
        <w:ind w:left="3960" w:firstLine="360"/>
        <w:jc w:val="both"/>
      </w:pPr>
    </w:p>
    <w:p w14:paraId="34A25630" w14:textId="77777777" w:rsidR="0078518F" w:rsidRPr="008D4394" w:rsidRDefault="0078518F" w:rsidP="0078518F">
      <w:pPr>
        <w:ind w:left="3960" w:firstLine="360"/>
        <w:jc w:val="both"/>
      </w:pPr>
    </w:p>
    <w:p w14:paraId="52D140E2" w14:textId="77777777" w:rsidR="0078518F" w:rsidRPr="008D4394" w:rsidRDefault="0078518F" w:rsidP="0078518F">
      <w:pPr>
        <w:ind w:left="3960" w:firstLine="360"/>
        <w:jc w:val="both"/>
      </w:pPr>
    </w:p>
    <w:p w14:paraId="40B308F3" w14:textId="77777777" w:rsidR="0078518F" w:rsidRPr="008D4394" w:rsidRDefault="0078518F" w:rsidP="0078518F">
      <w:pPr>
        <w:ind w:left="3960" w:firstLine="360"/>
        <w:jc w:val="both"/>
      </w:pPr>
    </w:p>
    <w:p w14:paraId="2F6B2CDE" w14:textId="77777777" w:rsidR="0078518F" w:rsidRPr="008D4394" w:rsidRDefault="0078518F" w:rsidP="0078518F">
      <w:pPr>
        <w:ind w:left="3960" w:firstLine="360"/>
        <w:jc w:val="both"/>
      </w:pPr>
    </w:p>
    <w:p w14:paraId="3DA50B47" w14:textId="77777777" w:rsidR="0078518F" w:rsidRPr="008D4394" w:rsidRDefault="0078518F" w:rsidP="0078518F">
      <w:pPr>
        <w:ind w:left="3960" w:firstLine="360"/>
        <w:jc w:val="both"/>
      </w:pPr>
    </w:p>
    <w:p w14:paraId="7FAE7955" w14:textId="77777777" w:rsidR="0078518F" w:rsidRPr="008D4394" w:rsidRDefault="0078518F" w:rsidP="0078518F">
      <w:pPr>
        <w:ind w:left="3960" w:firstLine="360"/>
        <w:jc w:val="both"/>
      </w:pPr>
    </w:p>
    <w:p w14:paraId="6371AA36" w14:textId="77777777" w:rsidR="0078518F" w:rsidRPr="008D4394" w:rsidRDefault="0078518F" w:rsidP="0078518F">
      <w:pPr>
        <w:ind w:left="3960" w:firstLine="360"/>
        <w:jc w:val="both"/>
      </w:pPr>
    </w:p>
    <w:p w14:paraId="1A9BCF08" w14:textId="77777777" w:rsidR="0078518F" w:rsidRPr="008D4394" w:rsidRDefault="0078518F" w:rsidP="0078518F">
      <w:pPr>
        <w:ind w:left="3960" w:firstLine="360"/>
        <w:jc w:val="both"/>
      </w:pPr>
    </w:p>
    <w:p w14:paraId="66623195" w14:textId="77777777" w:rsidR="0078518F" w:rsidRPr="0078518F" w:rsidRDefault="0078518F" w:rsidP="0078518F">
      <w:pPr>
        <w:ind w:left="3960" w:firstLine="360"/>
        <w:jc w:val="both"/>
        <w:rPr>
          <w:sz w:val="22"/>
          <w:szCs w:val="22"/>
        </w:rPr>
      </w:pPr>
    </w:p>
    <w:p w14:paraId="60150C80" w14:textId="77777777" w:rsidR="0078518F" w:rsidRPr="0078518F" w:rsidRDefault="0078518F" w:rsidP="0078518F">
      <w:pPr>
        <w:ind w:left="3960" w:firstLine="360"/>
        <w:jc w:val="both"/>
        <w:rPr>
          <w:sz w:val="22"/>
          <w:szCs w:val="22"/>
        </w:rPr>
      </w:pPr>
    </w:p>
    <w:p w14:paraId="228D6F81" w14:textId="77777777" w:rsidR="0078518F" w:rsidRPr="0078518F" w:rsidRDefault="0078518F" w:rsidP="0078518F">
      <w:pPr>
        <w:ind w:left="3960" w:firstLine="360"/>
        <w:jc w:val="both"/>
        <w:rPr>
          <w:sz w:val="22"/>
          <w:szCs w:val="22"/>
        </w:rPr>
      </w:pPr>
    </w:p>
    <w:p w14:paraId="26FB7C02" w14:textId="77777777" w:rsidR="0078518F" w:rsidRPr="0078518F" w:rsidRDefault="0078518F" w:rsidP="0078518F">
      <w:pPr>
        <w:ind w:left="3960" w:firstLine="360"/>
        <w:jc w:val="both"/>
        <w:rPr>
          <w:sz w:val="22"/>
          <w:szCs w:val="22"/>
        </w:rPr>
      </w:pPr>
    </w:p>
    <w:p w14:paraId="18D131E5" w14:textId="77777777" w:rsidR="0078518F" w:rsidRDefault="0078518F" w:rsidP="0078518F">
      <w:pPr>
        <w:ind w:left="3960" w:firstLine="360"/>
        <w:jc w:val="both"/>
      </w:pPr>
    </w:p>
    <w:p w14:paraId="2C73D783" w14:textId="77777777" w:rsidR="0078518F" w:rsidRDefault="0078518F" w:rsidP="0078518F">
      <w:pPr>
        <w:ind w:left="3960" w:firstLine="360"/>
        <w:jc w:val="both"/>
      </w:pPr>
    </w:p>
    <w:p w14:paraId="731F94B4" w14:textId="77777777" w:rsidR="0078518F" w:rsidRDefault="0078518F" w:rsidP="0078518F">
      <w:pPr>
        <w:ind w:left="3960" w:firstLine="360"/>
        <w:jc w:val="both"/>
      </w:pPr>
    </w:p>
    <w:p w14:paraId="1D98AE9C" w14:textId="77777777" w:rsidR="0078518F" w:rsidRDefault="0078518F" w:rsidP="0078518F">
      <w:pPr>
        <w:ind w:left="3960" w:firstLine="360"/>
        <w:jc w:val="both"/>
      </w:pPr>
    </w:p>
    <w:p w14:paraId="056F5BD6" w14:textId="77777777" w:rsidR="0078518F" w:rsidRDefault="0078518F" w:rsidP="0078518F">
      <w:pPr>
        <w:ind w:left="3960" w:firstLine="360"/>
        <w:jc w:val="both"/>
      </w:pPr>
    </w:p>
    <w:p w14:paraId="1C22C6F5" w14:textId="77777777" w:rsidR="0078518F" w:rsidRDefault="0078518F" w:rsidP="0078518F">
      <w:pPr>
        <w:ind w:left="3960" w:firstLine="360"/>
        <w:jc w:val="both"/>
      </w:pPr>
    </w:p>
    <w:p w14:paraId="7D3770E7" w14:textId="77777777" w:rsidR="0078518F" w:rsidRDefault="0078518F" w:rsidP="0078518F">
      <w:pPr>
        <w:ind w:left="3960" w:firstLine="360"/>
        <w:jc w:val="both"/>
      </w:pPr>
    </w:p>
    <w:p w14:paraId="52F34E32" w14:textId="77777777" w:rsidR="0078518F" w:rsidRDefault="0078518F" w:rsidP="0078518F">
      <w:pPr>
        <w:ind w:left="3960" w:firstLine="360"/>
        <w:jc w:val="both"/>
      </w:pPr>
    </w:p>
    <w:p w14:paraId="5B0BACCE" w14:textId="77777777" w:rsidR="0078518F" w:rsidRDefault="0078518F" w:rsidP="0078518F">
      <w:pPr>
        <w:ind w:left="3960" w:firstLine="360"/>
        <w:jc w:val="both"/>
      </w:pPr>
    </w:p>
    <w:p w14:paraId="69F1301A" w14:textId="77777777" w:rsidR="0078518F" w:rsidRDefault="0078518F" w:rsidP="0078518F">
      <w:pPr>
        <w:ind w:left="3960" w:firstLine="360"/>
        <w:jc w:val="both"/>
      </w:pPr>
    </w:p>
    <w:p w14:paraId="64CF4A68" w14:textId="77777777" w:rsidR="0078518F" w:rsidRDefault="0078518F" w:rsidP="0078518F">
      <w:pPr>
        <w:ind w:left="3960" w:firstLine="360"/>
        <w:jc w:val="both"/>
      </w:pPr>
    </w:p>
    <w:p w14:paraId="7F66665F" w14:textId="77777777" w:rsidR="0078518F" w:rsidRDefault="0078518F" w:rsidP="0078518F">
      <w:pPr>
        <w:ind w:left="3960" w:firstLine="360"/>
        <w:jc w:val="both"/>
      </w:pPr>
    </w:p>
    <w:p w14:paraId="16724E9D" w14:textId="77777777" w:rsidR="0078518F" w:rsidRDefault="0078518F" w:rsidP="0078518F">
      <w:pPr>
        <w:ind w:left="3960" w:firstLine="360"/>
        <w:jc w:val="both"/>
      </w:pPr>
    </w:p>
    <w:p w14:paraId="3A3E9981" w14:textId="77777777" w:rsidR="0078518F" w:rsidRDefault="0078518F" w:rsidP="0078518F">
      <w:pPr>
        <w:ind w:left="3960" w:firstLine="360"/>
        <w:jc w:val="both"/>
      </w:pPr>
    </w:p>
    <w:p w14:paraId="0E93B3BF" w14:textId="77777777" w:rsidR="0078518F" w:rsidRDefault="0078518F" w:rsidP="0078518F">
      <w:pPr>
        <w:ind w:left="3960" w:firstLine="360"/>
        <w:jc w:val="both"/>
      </w:pPr>
    </w:p>
    <w:p w14:paraId="53635D9C" w14:textId="77777777" w:rsidR="0078518F" w:rsidRDefault="0078518F" w:rsidP="0078518F">
      <w:pPr>
        <w:ind w:left="3960" w:firstLine="360"/>
        <w:jc w:val="both"/>
      </w:pPr>
    </w:p>
    <w:p w14:paraId="260AFE7E" w14:textId="77777777" w:rsidR="0078518F" w:rsidRDefault="0078518F" w:rsidP="0078518F">
      <w:pPr>
        <w:ind w:left="3960" w:firstLine="360"/>
        <w:jc w:val="both"/>
      </w:pPr>
    </w:p>
    <w:p w14:paraId="0ED1F2EE" w14:textId="77777777" w:rsidR="0078518F" w:rsidRDefault="0078518F" w:rsidP="008D4394">
      <w:pPr>
        <w:jc w:val="both"/>
      </w:pPr>
    </w:p>
    <w:p w14:paraId="27614F0F" w14:textId="77777777" w:rsidR="008D4394" w:rsidRDefault="008D4394" w:rsidP="008D4394">
      <w:pPr>
        <w:jc w:val="both"/>
      </w:pPr>
    </w:p>
    <w:p w14:paraId="5B22A792" w14:textId="77777777" w:rsidR="0078518F" w:rsidRDefault="0078518F" w:rsidP="0078518F">
      <w:pPr>
        <w:ind w:left="3960" w:firstLine="360"/>
        <w:jc w:val="both"/>
      </w:pPr>
    </w:p>
    <w:p w14:paraId="5B8383EC" w14:textId="77777777" w:rsidR="0078518F" w:rsidRPr="0078518F" w:rsidRDefault="0078518F" w:rsidP="0078518F">
      <w:pPr>
        <w:jc w:val="center"/>
        <w:rPr>
          <w:b/>
          <w:sz w:val="22"/>
          <w:szCs w:val="22"/>
        </w:rPr>
      </w:pPr>
      <w:r w:rsidRPr="0078518F">
        <w:rPr>
          <w:b/>
          <w:sz w:val="22"/>
          <w:szCs w:val="22"/>
        </w:rPr>
        <w:t>OBRAZLOŽENJE</w:t>
      </w:r>
    </w:p>
    <w:p w14:paraId="5F68E68D" w14:textId="77777777" w:rsidR="0078518F" w:rsidRPr="0078518F" w:rsidRDefault="0078518F" w:rsidP="0078518F">
      <w:pPr>
        <w:jc w:val="both"/>
        <w:rPr>
          <w:b/>
          <w:sz w:val="22"/>
          <w:szCs w:val="22"/>
        </w:rPr>
      </w:pPr>
    </w:p>
    <w:p w14:paraId="566185B0" w14:textId="77777777" w:rsidR="0078518F" w:rsidRPr="0078518F" w:rsidRDefault="0078518F" w:rsidP="0078518F">
      <w:pPr>
        <w:jc w:val="both"/>
        <w:rPr>
          <w:sz w:val="22"/>
          <w:szCs w:val="22"/>
        </w:rPr>
      </w:pPr>
    </w:p>
    <w:p w14:paraId="7652A24D" w14:textId="77777777" w:rsidR="0078518F" w:rsidRPr="0078518F" w:rsidRDefault="0078518F" w:rsidP="0078518F">
      <w:pPr>
        <w:ind w:firstLine="708"/>
        <w:jc w:val="both"/>
        <w:rPr>
          <w:sz w:val="22"/>
          <w:szCs w:val="22"/>
        </w:rPr>
      </w:pPr>
      <w:r w:rsidRPr="0078518F">
        <w:rPr>
          <w:sz w:val="22"/>
          <w:szCs w:val="22"/>
        </w:rPr>
        <w:t>Temeljem članka 18.a,   Zakona o zaštiti osobnih podataka («Narodne novine» broj 103/03., 118/06., 41/08., 130/11.i 106/12.) voditelj zbirke osobnih podataka koji zapošljava više od 20 radnika dužan je imenovati službenika za zaštitu osobnih podataka, a imenovanje mora biti u pisanom obliku.</w:t>
      </w:r>
    </w:p>
    <w:p w14:paraId="5B295D5B" w14:textId="77777777" w:rsidR="0078518F" w:rsidRPr="0078518F" w:rsidRDefault="0078518F" w:rsidP="0078518F">
      <w:pPr>
        <w:pStyle w:val="t-9-8"/>
        <w:ind w:firstLine="708"/>
        <w:jc w:val="both"/>
        <w:rPr>
          <w:color w:val="000000"/>
          <w:sz w:val="22"/>
          <w:szCs w:val="22"/>
        </w:rPr>
      </w:pPr>
      <w:r w:rsidRPr="0078518F">
        <w:rPr>
          <w:sz w:val="22"/>
          <w:szCs w:val="22"/>
        </w:rPr>
        <w:t>Službenikom za zaštitu osobnih podataka ne može biti imenovana osoba protiv koje se vodi postupak zbog povrede službene dužnosti, odnosno radne obveze, protiv koje je izrečena mjera povrede službene dužnosti, odnosno radne obveze, te kojoj je izrečena mjera povrede normi etičkog kodeksa i drugih pravila ponašanja donesenih od strane poslodavca.</w:t>
      </w:r>
    </w:p>
    <w:p w14:paraId="5CEF4FC9" w14:textId="77777777" w:rsidR="0078518F" w:rsidRPr="0078518F" w:rsidRDefault="0078518F" w:rsidP="0078518F">
      <w:pPr>
        <w:ind w:firstLine="708"/>
        <w:jc w:val="both"/>
        <w:rPr>
          <w:sz w:val="22"/>
          <w:szCs w:val="22"/>
        </w:rPr>
      </w:pPr>
      <w:r w:rsidRPr="0078518F">
        <w:rPr>
          <w:sz w:val="22"/>
          <w:szCs w:val="22"/>
        </w:rPr>
        <w:t>Nadalje, voditelj zbirke osobnih podataka dužan je službene kontakt podatke službenika za zaštitu osobnih podataka učiniti javno dostupnim na svojim web stranicama ili na drugi odgovarajući način te je  dužan o imenovanju službenika za zaštitu osobnih podataka izvijestiti Agenciju za zaštitu osobnih podataka.</w:t>
      </w:r>
    </w:p>
    <w:p w14:paraId="63D4C927" w14:textId="77777777" w:rsidR="0078518F" w:rsidRPr="0078518F" w:rsidRDefault="0078518F" w:rsidP="0078518F">
      <w:pPr>
        <w:ind w:firstLine="708"/>
        <w:jc w:val="both"/>
        <w:rPr>
          <w:sz w:val="22"/>
          <w:szCs w:val="22"/>
        </w:rPr>
      </w:pPr>
    </w:p>
    <w:p w14:paraId="7535D606" w14:textId="77777777" w:rsidR="0078518F" w:rsidRPr="0078518F" w:rsidRDefault="0078518F" w:rsidP="0078518F">
      <w:pPr>
        <w:ind w:firstLine="708"/>
        <w:jc w:val="both"/>
        <w:rPr>
          <w:sz w:val="22"/>
          <w:szCs w:val="22"/>
        </w:rPr>
      </w:pPr>
      <w:r w:rsidRPr="0078518F">
        <w:rPr>
          <w:sz w:val="22"/>
          <w:szCs w:val="22"/>
        </w:rPr>
        <w:t>Slijedom svega naprijed navedenog, a budući da Grad Koprivnica zapošljava više od 20 radnika, predlaže se donošenje predmetnog akta u predloženom tekstu.</w:t>
      </w:r>
    </w:p>
    <w:p w14:paraId="2D60A3DC" w14:textId="77777777" w:rsidR="0078518F" w:rsidRPr="0078518F" w:rsidRDefault="0078518F" w:rsidP="0078518F">
      <w:pPr>
        <w:ind w:firstLine="708"/>
        <w:jc w:val="both"/>
        <w:rPr>
          <w:sz w:val="22"/>
          <w:szCs w:val="22"/>
        </w:rPr>
      </w:pPr>
    </w:p>
    <w:p w14:paraId="6F7AF62D" w14:textId="77777777" w:rsidR="0078518F" w:rsidRPr="0078518F" w:rsidRDefault="0078518F" w:rsidP="0078518F">
      <w:pPr>
        <w:ind w:firstLine="708"/>
        <w:jc w:val="both"/>
        <w:rPr>
          <w:sz w:val="22"/>
          <w:szCs w:val="22"/>
        </w:rPr>
      </w:pPr>
    </w:p>
    <w:p w14:paraId="5B431295" w14:textId="77777777" w:rsidR="0078518F" w:rsidRPr="0078518F" w:rsidRDefault="0078518F" w:rsidP="0078518F">
      <w:pPr>
        <w:ind w:firstLine="708"/>
        <w:jc w:val="both"/>
        <w:rPr>
          <w:sz w:val="22"/>
          <w:szCs w:val="22"/>
        </w:rPr>
      </w:pPr>
    </w:p>
    <w:p w14:paraId="372CD03F" w14:textId="77777777" w:rsidR="0078518F" w:rsidRPr="0078518F" w:rsidRDefault="0078518F" w:rsidP="0078518F">
      <w:pPr>
        <w:jc w:val="both"/>
        <w:rPr>
          <w:sz w:val="22"/>
          <w:szCs w:val="22"/>
        </w:rPr>
      </w:pP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t>Nositelj izrade i predlagatelj akta:</w:t>
      </w:r>
    </w:p>
    <w:p w14:paraId="4D3DCCDD" w14:textId="77777777" w:rsidR="0078518F" w:rsidRPr="0078518F" w:rsidRDefault="0078518F" w:rsidP="0078518F">
      <w:pPr>
        <w:jc w:val="both"/>
        <w:rPr>
          <w:sz w:val="22"/>
          <w:szCs w:val="22"/>
        </w:rPr>
      </w:pP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p>
    <w:p w14:paraId="56E91B2B" w14:textId="77777777" w:rsidR="0078518F" w:rsidRPr="0078518F" w:rsidRDefault="0078518F" w:rsidP="0078518F">
      <w:pPr>
        <w:jc w:val="both"/>
        <w:rPr>
          <w:sz w:val="22"/>
          <w:szCs w:val="22"/>
        </w:rPr>
      </w:pP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t xml:space="preserve">           Upravni odjel za poslove Gradskog </w:t>
      </w:r>
    </w:p>
    <w:p w14:paraId="47C41524" w14:textId="77777777" w:rsidR="0078518F" w:rsidRPr="0078518F" w:rsidRDefault="0078518F" w:rsidP="0078518F">
      <w:pPr>
        <w:jc w:val="both"/>
        <w:rPr>
          <w:sz w:val="22"/>
          <w:szCs w:val="22"/>
        </w:rPr>
      </w:pP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t xml:space="preserve">         vijeća i opće poslove</w:t>
      </w:r>
    </w:p>
    <w:p w14:paraId="486BDBB9" w14:textId="77777777" w:rsidR="0078518F" w:rsidRPr="0078518F" w:rsidRDefault="0078518F" w:rsidP="0078518F">
      <w:pPr>
        <w:jc w:val="both"/>
        <w:rPr>
          <w:sz w:val="22"/>
          <w:szCs w:val="22"/>
        </w:rPr>
      </w:pPr>
    </w:p>
    <w:p w14:paraId="6CD91348" w14:textId="77777777" w:rsidR="0078518F" w:rsidRPr="0078518F" w:rsidRDefault="0078518F" w:rsidP="0078518F">
      <w:pPr>
        <w:jc w:val="both"/>
        <w:rPr>
          <w:sz w:val="22"/>
          <w:szCs w:val="22"/>
        </w:rPr>
      </w:pP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t xml:space="preserve">          Privremena pročelnica:</w:t>
      </w:r>
    </w:p>
    <w:p w14:paraId="5EC5B182" w14:textId="77777777" w:rsidR="0078518F" w:rsidRPr="0078518F" w:rsidRDefault="0078518F" w:rsidP="0078518F">
      <w:pPr>
        <w:jc w:val="both"/>
        <w:rPr>
          <w:sz w:val="22"/>
          <w:szCs w:val="22"/>
        </w:rPr>
      </w:pP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t xml:space="preserve">      Dubravka Kardaš, dipl. iur.</w:t>
      </w:r>
    </w:p>
    <w:p w14:paraId="6137A7E9" w14:textId="77777777" w:rsidR="0078518F" w:rsidRPr="0078518F" w:rsidRDefault="0078518F" w:rsidP="0078518F">
      <w:pPr>
        <w:jc w:val="both"/>
        <w:rPr>
          <w:sz w:val="22"/>
          <w:szCs w:val="22"/>
        </w:rPr>
      </w:pPr>
    </w:p>
    <w:p w14:paraId="2F316DC3" w14:textId="77777777" w:rsidR="0078518F" w:rsidRPr="0078518F" w:rsidRDefault="0078518F" w:rsidP="0078518F">
      <w:pPr>
        <w:jc w:val="both"/>
        <w:rPr>
          <w:sz w:val="22"/>
          <w:szCs w:val="22"/>
        </w:rPr>
      </w:pPr>
      <w:r w:rsidRPr="0078518F">
        <w:rPr>
          <w:sz w:val="22"/>
          <w:szCs w:val="22"/>
        </w:rPr>
        <w:lastRenderedPageBreak/>
        <w:tab/>
      </w:r>
      <w:r w:rsidRPr="0078518F">
        <w:rPr>
          <w:sz w:val="22"/>
          <w:szCs w:val="22"/>
        </w:rPr>
        <w:tab/>
      </w:r>
      <w:r w:rsidRPr="0078518F">
        <w:rPr>
          <w:sz w:val="22"/>
          <w:szCs w:val="22"/>
        </w:rPr>
        <w:tab/>
      </w:r>
      <w:r w:rsidRPr="0078518F">
        <w:rPr>
          <w:sz w:val="22"/>
          <w:szCs w:val="22"/>
        </w:rPr>
        <w:tab/>
      </w:r>
      <w:r w:rsidRPr="0078518F">
        <w:rPr>
          <w:sz w:val="22"/>
          <w:szCs w:val="22"/>
        </w:rPr>
        <w:tab/>
      </w:r>
      <w:r w:rsidRPr="0078518F">
        <w:rPr>
          <w:sz w:val="22"/>
          <w:szCs w:val="22"/>
        </w:rPr>
        <w:tab/>
      </w:r>
    </w:p>
    <w:p w14:paraId="164C9CB2" w14:textId="77777777" w:rsidR="00F90AE4" w:rsidRPr="0078518F" w:rsidRDefault="00F90AE4" w:rsidP="00F90AE4">
      <w:pPr>
        <w:rPr>
          <w:b/>
          <w:sz w:val="22"/>
          <w:szCs w:val="22"/>
        </w:rPr>
      </w:pPr>
    </w:p>
    <w:p w14:paraId="14241DC0" w14:textId="77777777" w:rsidR="001E01B9" w:rsidRPr="008770A6" w:rsidRDefault="001E01B9" w:rsidP="000A3497">
      <w:pPr>
        <w:ind w:left="4860"/>
      </w:pPr>
    </w:p>
    <w:sectPr w:rsidR="001E01B9" w:rsidRPr="008770A6" w:rsidSect="008E4B0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69" w:bottom="1418" w:left="1418"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6C142" w14:textId="77777777" w:rsidR="00A8357C" w:rsidRDefault="00A8357C" w:rsidP="008E4B08">
      <w:r>
        <w:separator/>
      </w:r>
    </w:p>
  </w:endnote>
  <w:endnote w:type="continuationSeparator" w:id="0">
    <w:p w14:paraId="557797D0" w14:textId="77777777" w:rsidR="00A8357C" w:rsidRDefault="00A8357C" w:rsidP="008E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79A0D" w14:textId="77777777" w:rsidR="0078518F" w:rsidRDefault="0078518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5DCDF" w14:textId="77777777" w:rsidR="0078518F" w:rsidRDefault="0078518F">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855B0" w14:textId="77777777" w:rsidR="0078518F" w:rsidRDefault="0078518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E8E05" w14:textId="77777777" w:rsidR="00A8357C" w:rsidRDefault="00A8357C" w:rsidP="008E4B08">
      <w:r>
        <w:separator/>
      </w:r>
    </w:p>
  </w:footnote>
  <w:footnote w:type="continuationSeparator" w:id="0">
    <w:p w14:paraId="2C14D470" w14:textId="77777777" w:rsidR="00A8357C" w:rsidRDefault="00A8357C" w:rsidP="008E4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5261F" w14:textId="77777777" w:rsidR="0078518F" w:rsidRDefault="0078518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07C47" w14:textId="77777777" w:rsidR="0078518F" w:rsidRDefault="0078518F">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407C4" w14:textId="77777777" w:rsidR="008E4B08" w:rsidRPr="001E5EE1" w:rsidRDefault="008E4B08" w:rsidP="008E4B08">
    <w:pPr>
      <w:tabs>
        <w:tab w:val="center" w:pos="4320"/>
        <w:tab w:val="right" w:pos="8640"/>
      </w:tabs>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3EE3"/>
    <w:multiLevelType w:val="hybridMultilevel"/>
    <w:tmpl w:val="48FEACB2"/>
    <w:lvl w:ilvl="0" w:tplc="825A4F7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DE66D6"/>
    <w:multiLevelType w:val="hybridMultilevel"/>
    <w:tmpl w:val="D75454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41E53DD3"/>
    <w:multiLevelType w:val="hybridMultilevel"/>
    <w:tmpl w:val="99E43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686"/>
    <w:rsid w:val="00064C8E"/>
    <w:rsid w:val="00085FFF"/>
    <w:rsid w:val="000A3497"/>
    <w:rsid w:val="000A79A0"/>
    <w:rsid w:val="000B0EF9"/>
    <w:rsid w:val="000C10B9"/>
    <w:rsid w:val="000C1FB7"/>
    <w:rsid w:val="000D77A1"/>
    <w:rsid w:val="00101DE5"/>
    <w:rsid w:val="00127FD4"/>
    <w:rsid w:val="001B7795"/>
    <w:rsid w:val="001E01B9"/>
    <w:rsid w:val="001E24D7"/>
    <w:rsid w:val="00281F0A"/>
    <w:rsid w:val="002C1AA1"/>
    <w:rsid w:val="002D73C0"/>
    <w:rsid w:val="002F06F8"/>
    <w:rsid w:val="003502B7"/>
    <w:rsid w:val="00353ACF"/>
    <w:rsid w:val="003B07B2"/>
    <w:rsid w:val="003C0B73"/>
    <w:rsid w:val="003C7570"/>
    <w:rsid w:val="003D5D0A"/>
    <w:rsid w:val="00446CED"/>
    <w:rsid w:val="00457AE3"/>
    <w:rsid w:val="004A62EE"/>
    <w:rsid w:val="004F5EAB"/>
    <w:rsid w:val="00513260"/>
    <w:rsid w:val="0052584C"/>
    <w:rsid w:val="00546BE3"/>
    <w:rsid w:val="00567214"/>
    <w:rsid w:val="00576AFD"/>
    <w:rsid w:val="00580686"/>
    <w:rsid w:val="00590216"/>
    <w:rsid w:val="0061291E"/>
    <w:rsid w:val="00625254"/>
    <w:rsid w:val="00635C57"/>
    <w:rsid w:val="00661DCA"/>
    <w:rsid w:val="006673C7"/>
    <w:rsid w:val="006712B7"/>
    <w:rsid w:val="006B7435"/>
    <w:rsid w:val="006D26F4"/>
    <w:rsid w:val="006E520B"/>
    <w:rsid w:val="007353FB"/>
    <w:rsid w:val="00743776"/>
    <w:rsid w:val="0078495E"/>
    <w:rsid w:val="0078518F"/>
    <w:rsid w:val="007F3D13"/>
    <w:rsid w:val="007F41AB"/>
    <w:rsid w:val="00835D8A"/>
    <w:rsid w:val="008531D5"/>
    <w:rsid w:val="00856A74"/>
    <w:rsid w:val="00857B8E"/>
    <w:rsid w:val="008770A6"/>
    <w:rsid w:val="008D4394"/>
    <w:rsid w:val="008E4B08"/>
    <w:rsid w:val="0090739C"/>
    <w:rsid w:val="00936D14"/>
    <w:rsid w:val="00976044"/>
    <w:rsid w:val="009B6D94"/>
    <w:rsid w:val="009D4CD1"/>
    <w:rsid w:val="009F199D"/>
    <w:rsid w:val="00A1543D"/>
    <w:rsid w:val="00A8357C"/>
    <w:rsid w:val="00A837C0"/>
    <w:rsid w:val="00A9277B"/>
    <w:rsid w:val="00AA1223"/>
    <w:rsid w:val="00AA25C4"/>
    <w:rsid w:val="00AC6BC1"/>
    <w:rsid w:val="00AE3F9F"/>
    <w:rsid w:val="00AE7275"/>
    <w:rsid w:val="00B17248"/>
    <w:rsid w:val="00B25E9D"/>
    <w:rsid w:val="00B4739E"/>
    <w:rsid w:val="00B81E3E"/>
    <w:rsid w:val="00B97A31"/>
    <w:rsid w:val="00C25A85"/>
    <w:rsid w:val="00C34B71"/>
    <w:rsid w:val="00C95E86"/>
    <w:rsid w:val="00CC2AB8"/>
    <w:rsid w:val="00D012D4"/>
    <w:rsid w:val="00D4466B"/>
    <w:rsid w:val="00D911FC"/>
    <w:rsid w:val="00DB4E95"/>
    <w:rsid w:val="00DD3C40"/>
    <w:rsid w:val="00DE6869"/>
    <w:rsid w:val="00DF2150"/>
    <w:rsid w:val="00DF3A81"/>
    <w:rsid w:val="00E0506B"/>
    <w:rsid w:val="00E13394"/>
    <w:rsid w:val="00E3458D"/>
    <w:rsid w:val="00F11BE1"/>
    <w:rsid w:val="00F22E62"/>
    <w:rsid w:val="00F35850"/>
    <w:rsid w:val="00F45F2B"/>
    <w:rsid w:val="00F63987"/>
    <w:rsid w:val="00F659D4"/>
    <w:rsid w:val="00F90AE4"/>
    <w:rsid w:val="00FA1DD6"/>
    <w:rsid w:val="00FD4E28"/>
    <w:rsid w:val="00FE406A"/>
    <w:rsid w:val="00FF4B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3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497"/>
    <w:rPr>
      <w:sz w:val="24"/>
      <w:szCs w:val="24"/>
    </w:rPr>
  </w:style>
  <w:style w:type="paragraph" w:styleId="Naslov2">
    <w:name w:val="heading 2"/>
    <w:basedOn w:val="Normal"/>
    <w:next w:val="Normal"/>
    <w:qFormat/>
    <w:rsid w:val="003D5D0A"/>
    <w:pPr>
      <w:keepNext/>
      <w:jc w:val="center"/>
      <w:outlineLvl w:val="1"/>
    </w:pPr>
    <w:rPr>
      <w:b/>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3">
    <w:name w:val="Body Text 3"/>
    <w:basedOn w:val="Normal"/>
    <w:rsid w:val="003D5D0A"/>
    <w:pPr>
      <w:spacing w:after="120"/>
    </w:pPr>
    <w:rPr>
      <w:sz w:val="16"/>
      <w:szCs w:val="16"/>
      <w:lang w:val="en-US" w:eastAsia="en-US"/>
    </w:rPr>
  </w:style>
  <w:style w:type="table" w:styleId="Reetkatablice">
    <w:name w:val="Table Grid"/>
    <w:basedOn w:val="Obinatablica"/>
    <w:rsid w:val="00612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rsid w:val="008E4B08"/>
    <w:pPr>
      <w:tabs>
        <w:tab w:val="center" w:pos="4536"/>
        <w:tab w:val="right" w:pos="9072"/>
      </w:tabs>
    </w:pPr>
  </w:style>
  <w:style w:type="character" w:customStyle="1" w:styleId="ZaglavljeChar">
    <w:name w:val="Zaglavlje Char"/>
    <w:link w:val="Zaglavlje"/>
    <w:rsid w:val="008E4B08"/>
    <w:rPr>
      <w:sz w:val="24"/>
      <w:szCs w:val="24"/>
    </w:rPr>
  </w:style>
  <w:style w:type="paragraph" w:styleId="Podnoje">
    <w:name w:val="footer"/>
    <w:basedOn w:val="Normal"/>
    <w:link w:val="PodnojeChar"/>
    <w:rsid w:val="008E4B08"/>
    <w:pPr>
      <w:tabs>
        <w:tab w:val="center" w:pos="4536"/>
        <w:tab w:val="right" w:pos="9072"/>
      </w:tabs>
    </w:pPr>
  </w:style>
  <w:style w:type="character" w:customStyle="1" w:styleId="PodnojeChar">
    <w:name w:val="Podnožje Char"/>
    <w:link w:val="Podnoje"/>
    <w:rsid w:val="008E4B08"/>
    <w:rPr>
      <w:sz w:val="24"/>
      <w:szCs w:val="24"/>
    </w:rPr>
  </w:style>
  <w:style w:type="paragraph" w:styleId="Odlomakpopisa">
    <w:name w:val="List Paragraph"/>
    <w:basedOn w:val="Normal"/>
    <w:uiPriority w:val="34"/>
    <w:qFormat/>
    <w:rsid w:val="00F90AE4"/>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t-9-8">
    <w:name w:val="t-9-8"/>
    <w:basedOn w:val="Normal"/>
    <w:rsid w:val="0078518F"/>
    <w:pPr>
      <w:spacing w:before="100" w:beforeAutospacing="1" w:after="100" w:afterAutospacing="1"/>
    </w:pPr>
  </w:style>
  <w:style w:type="character" w:styleId="Hiperveza">
    <w:name w:val="Hyperlink"/>
    <w:basedOn w:val="Zadanifontodlomka"/>
    <w:unhideWhenUsed/>
    <w:rsid w:val="0078518F"/>
    <w:rPr>
      <w:color w:val="0563C1" w:themeColor="hyperlink"/>
      <w:u w:val="single"/>
    </w:rPr>
  </w:style>
  <w:style w:type="character" w:customStyle="1" w:styleId="UnresolvedMention">
    <w:name w:val="Unresolved Mention"/>
    <w:basedOn w:val="Zadanifontodlomka"/>
    <w:uiPriority w:val="99"/>
    <w:semiHidden/>
    <w:unhideWhenUsed/>
    <w:rsid w:val="0078518F"/>
    <w:rPr>
      <w:color w:val="808080"/>
      <w:shd w:val="clear" w:color="auto" w:fill="E6E6E6"/>
    </w:rPr>
  </w:style>
  <w:style w:type="paragraph" w:styleId="Tekstbalonia">
    <w:name w:val="Balloon Text"/>
    <w:basedOn w:val="Normal"/>
    <w:link w:val="TekstbaloniaChar"/>
    <w:rsid w:val="00FE406A"/>
    <w:rPr>
      <w:rFonts w:ascii="Tahoma" w:hAnsi="Tahoma" w:cs="Tahoma"/>
      <w:sz w:val="16"/>
      <w:szCs w:val="16"/>
    </w:rPr>
  </w:style>
  <w:style w:type="character" w:customStyle="1" w:styleId="TekstbaloniaChar">
    <w:name w:val="Tekst balončića Char"/>
    <w:basedOn w:val="Zadanifontodlomka"/>
    <w:link w:val="Tekstbalonia"/>
    <w:rsid w:val="00FE4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497"/>
    <w:rPr>
      <w:sz w:val="24"/>
      <w:szCs w:val="24"/>
    </w:rPr>
  </w:style>
  <w:style w:type="paragraph" w:styleId="Naslov2">
    <w:name w:val="heading 2"/>
    <w:basedOn w:val="Normal"/>
    <w:next w:val="Normal"/>
    <w:qFormat/>
    <w:rsid w:val="003D5D0A"/>
    <w:pPr>
      <w:keepNext/>
      <w:jc w:val="center"/>
      <w:outlineLvl w:val="1"/>
    </w:pPr>
    <w:rPr>
      <w:b/>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3">
    <w:name w:val="Body Text 3"/>
    <w:basedOn w:val="Normal"/>
    <w:rsid w:val="003D5D0A"/>
    <w:pPr>
      <w:spacing w:after="120"/>
    </w:pPr>
    <w:rPr>
      <w:sz w:val="16"/>
      <w:szCs w:val="16"/>
      <w:lang w:val="en-US" w:eastAsia="en-US"/>
    </w:rPr>
  </w:style>
  <w:style w:type="table" w:styleId="Reetkatablice">
    <w:name w:val="Table Grid"/>
    <w:basedOn w:val="Obinatablica"/>
    <w:rsid w:val="00612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rsid w:val="008E4B08"/>
    <w:pPr>
      <w:tabs>
        <w:tab w:val="center" w:pos="4536"/>
        <w:tab w:val="right" w:pos="9072"/>
      </w:tabs>
    </w:pPr>
  </w:style>
  <w:style w:type="character" w:customStyle="1" w:styleId="ZaglavljeChar">
    <w:name w:val="Zaglavlje Char"/>
    <w:link w:val="Zaglavlje"/>
    <w:rsid w:val="008E4B08"/>
    <w:rPr>
      <w:sz w:val="24"/>
      <w:szCs w:val="24"/>
    </w:rPr>
  </w:style>
  <w:style w:type="paragraph" w:styleId="Podnoje">
    <w:name w:val="footer"/>
    <w:basedOn w:val="Normal"/>
    <w:link w:val="PodnojeChar"/>
    <w:rsid w:val="008E4B08"/>
    <w:pPr>
      <w:tabs>
        <w:tab w:val="center" w:pos="4536"/>
        <w:tab w:val="right" w:pos="9072"/>
      </w:tabs>
    </w:pPr>
  </w:style>
  <w:style w:type="character" w:customStyle="1" w:styleId="PodnojeChar">
    <w:name w:val="Podnožje Char"/>
    <w:link w:val="Podnoje"/>
    <w:rsid w:val="008E4B08"/>
    <w:rPr>
      <w:sz w:val="24"/>
      <w:szCs w:val="24"/>
    </w:rPr>
  </w:style>
  <w:style w:type="paragraph" w:styleId="Odlomakpopisa">
    <w:name w:val="List Paragraph"/>
    <w:basedOn w:val="Normal"/>
    <w:uiPriority w:val="34"/>
    <w:qFormat/>
    <w:rsid w:val="00F90AE4"/>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t-9-8">
    <w:name w:val="t-9-8"/>
    <w:basedOn w:val="Normal"/>
    <w:rsid w:val="0078518F"/>
    <w:pPr>
      <w:spacing w:before="100" w:beforeAutospacing="1" w:after="100" w:afterAutospacing="1"/>
    </w:pPr>
  </w:style>
  <w:style w:type="character" w:styleId="Hiperveza">
    <w:name w:val="Hyperlink"/>
    <w:basedOn w:val="Zadanifontodlomka"/>
    <w:unhideWhenUsed/>
    <w:rsid w:val="0078518F"/>
    <w:rPr>
      <w:color w:val="0563C1" w:themeColor="hyperlink"/>
      <w:u w:val="single"/>
    </w:rPr>
  </w:style>
  <w:style w:type="character" w:customStyle="1" w:styleId="UnresolvedMention">
    <w:name w:val="Unresolved Mention"/>
    <w:basedOn w:val="Zadanifontodlomka"/>
    <w:uiPriority w:val="99"/>
    <w:semiHidden/>
    <w:unhideWhenUsed/>
    <w:rsid w:val="0078518F"/>
    <w:rPr>
      <w:color w:val="808080"/>
      <w:shd w:val="clear" w:color="auto" w:fill="E6E6E6"/>
    </w:rPr>
  </w:style>
  <w:style w:type="paragraph" w:styleId="Tekstbalonia">
    <w:name w:val="Balloon Text"/>
    <w:basedOn w:val="Normal"/>
    <w:link w:val="TekstbaloniaChar"/>
    <w:rsid w:val="00FE406A"/>
    <w:rPr>
      <w:rFonts w:ascii="Tahoma" w:hAnsi="Tahoma" w:cs="Tahoma"/>
      <w:sz w:val="16"/>
      <w:szCs w:val="16"/>
    </w:rPr>
  </w:style>
  <w:style w:type="character" w:customStyle="1" w:styleId="TekstbaloniaChar">
    <w:name w:val="Tekst balončića Char"/>
    <w:basedOn w:val="Zadanifontodlomka"/>
    <w:link w:val="Tekstbalonia"/>
    <w:rsid w:val="00FE4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5254">
      <w:bodyDiv w:val="1"/>
      <w:marLeft w:val="0"/>
      <w:marRight w:val="0"/>
      <w:marTop w:val="0"/>
      <w:marBottom w:val="0"/>
      <w:divBdr>
        <w:top w:val="none" w:sz="0" w:space="0" w:color="auto"/>
        <w:left w:val="none" w:sz="0" w:space="0" w:color="auto"/>
        <w:bottom w:val="none" w:sz="0" w:space="0" w:color="auto"/>
        <w:right w:val="none" w:sz="0" w:space="0" w:color="auto"/>
      </w:divBdr>
    </w:div>
    <w:div w:id="550658787">
      <w:bodyDiv w:val="1"/>
      <w:marLeft w:val="0"/>
      <w:marRight w:val="0"/>
      <w:marTop w:val="0"/>
      <w:marBottom w:val="0"/>
      <w:divBdr>
        <w:top w:val="none" w:sz="0" w:space="0" w:color="auto"/>
        <w:left w:val="none" w:sz="0" w:space="0" w:color="auto"/>
        <w:bottom w:val="none" w:sz="0" w:space="0" w:color="auto"/>
        <w:right w:val="none" w:sz="0" w:space="0" w:color="auto"/>
      </w:divBdr>
    </w:div>
    <w:div w:id="1301882933">
      <w:bodyDiv w:val="1"/>
      <w:marLeft w:val="0"/>
      <w:marRight w:val="0"/>
      <w:marTop w:val="0"/>
      <w:marBottom w:val="0"/>
      <w:divBdr>
        <w:top w:val="none" w:sz="0" w:space="0" w:color="auto"/>
        <w:left w:val="none" w:sz="0" w:space="0" w:color="auto"/>
        <w:bottom w:val="none" w:sz="0" w:space="0" w:color="auto"/>
        <w:right w:val="none" w:sz="0" w:space="0" w:color="auto"/>
      </w:divBdr>
    </w:div>
    <w:div w:id="1942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598</Words>
  <Characters>3413</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PJ</vt:lpstr>
      <vt:lpstr> </vt:lpstr>
    </vt:vector>
  </TitlesOfParts>
  <Company>GRADPULA</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dc:title>
  <dc:creator>LM</dc:creator>
  <cp:lastModifiedBy>irena</cp:lastModifiedBy>
  <cp:revision>7</cp:revision>
  <cp:lastPrinted>2019-11-20T09:14:00Z</cp:lastPrinted>
  <dcterms:created xsi:type="dcterms:W3CDTF">2018-05-02T11:12:00Z</dcterms:created>
  <dcterms:modified xsi:type="dcterms:W3CDTF">2019-11-20T09:15:00Z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y fmtid="{D5CDD505-2E9C-101B-9397-08002B2CF9AE}" pid="4" name="Logo">
    <vt:lpwstr>Gradonačelnik</vt:lpwstr>
  </property>
  <property fmtid="{D5CDD505-2E9C-101B-9397-08002B2CF9AE}" pid="5" name="EMail">
    <vt:lpwstr>[EMail]</vt:lpwstr>
  </property>
  <property fmtid="{D5CDD505-2E9C-101B-9397-08002B2CF9AE}" pid="6" name="PJH">
    <vt:lpwstr>NazivPJ</vt:lpwstr>
  </property>
</Properties>
</file>